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93" w:rsidRPr="002B4DF5" w:rsidRDefault="00175F67" w:rsidP="002B4DF5">
      <w:pPr>
        <w:spacing w:line="360" w:lineRule="auto"/>
        <w:jc w:val="center"/>
        <w:rPr>
          <w:b/>
        </w:rPr>
      </w:pPr>
      <w:r w:rsidRPr="002B4DF5">
        <w:rPr>
          <w:b/>
          <w:sz w:val="24"/>
          <w:szCs w:val="24"/>
        </w:rPr>
        <w:t>АКЦИОНЕРНОЕ ОБЩЕСТВО «К-ТЕХНОЛОГИИ»</w:t>
      </w:r>
    </w:p>
    <w:p w:rsidR="00756293" w:rsidRPr="002B4DF5" w:rsidRDefault="00175F67" w:rsidP="002B4DF5">
      <w:pPr>
        <w:spacing w:line="360" w:lineRule="auto"/>
        <w:jc w:val="center"/>
        <w:rPr>
          <w:b/>
        </w:rPr>
      </w:pPr>
      <w:r w:rsidRPr="002B4DF5">
        <w:rPr>
          <w:b/>
          <w:sz w:val="24"/>
          <w:szCs w:val="24"/>
        </w:rPr>
        <w:t>(АО «К-Технологии»)</w:t>
      </w:r>
    </w:p>
    <w:p w:rsidR="00756293" w:rsidRDefault="00756293">
      <w:pPr>
        <w:spacing w:line="360" w:lineRule="auto"/>
      </w:pPr>
    </w:p>
    <w:p w:rsidR="00756293" w:rsidRDefault="00175F67" w:rsidP="002B4DF5">
      <w:pPr>
        <w:spacing w:after="240" w:line="360" w:lineRule="auto"/>
        <w:jc w:val="both"/>
      </w:pPr>
      <w:r>
        <w:rPr>
          <w:b/>
          <w:bCs/>
          <w:sz w:val="28"/>
          <w:szCs w:val="28"/>
        </w:rPr>
        <w:t>ЗАКУПОЧНАЯ ДОКУМЕНТАЦИЯ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на право заключения договора на поставку лицензий на программное обеспечение: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Операционная система специального назначения «</w:t>
      </w:r>
      <w:proofErr w:type="spellStart"/>
      <w:r>
        <w:rPr>
          <w:sz w:val="24"/>
          <w:szCs w:val="24"/>
        </w:rPr>
        <w:t>Astra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Edition</w:t>
      </w:r>
      <w:proofErr w:type="spellEnd"/>
      <w:r>
        <w:rPr>
          <w:sz w:val="24"/>
          <w:szCs w:val="24"/>
        </w:rPr>
        <w:t>»</w:t>
      </w:r>
    </w:p>
    <w:p w:rsidR="00756293" w:rsidRDefault="00756293" w:rsidP="002B4DF5">
      <w:pPr>
        <w:spacing w:line="360" w:lineRule="auto"/>
        <w:jc w:val="both"/>
      </w:pPr>
    </w:p>
    <w:p w:rsidR="002B4DF5" w:rsidRDefault="00175F67" w:rsidP="002B4DF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Открытый запрос предложений № 130092</w:t>
      </w:r>
      <w:r w:rsidR="002B4DF5">
        <w:rPr>
          <w:sz w:val="24"/>
          <w:szCs w:val="24"/>
        </w:rPr>
        <w:t xml:space="preserve"> </w:t>
      </w:r>
      <w:r w:rsidR="002B4DF5">
        <w:rPr>
          <w:sz w:val="24"/>
          <w:szCs w:val="24"/>
        </w:rPr>
        <w:tab/>
      </w:r>
      <w:r w:rsidR="002B4DF5">
        <w:rPr>
          <w:sz w:val="24"/>
          <w:szCs w:val="24"/>
        </w:rPr>
        <w:tab/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г. Москва</w:t>
      </w:r>
      <w:r w:rsidR="002B4DF5">
        <w:rPr>
          <w:sz w:val="24"/>
          <w:szCs w:val="24"/>
        </w:rPr>
        <w:t xml:space="preserve"> </w:t>
      </w:r>
      <w:r w:rsidR="002B4DF5">
        <w:rPr>
          <w:sz w:val="24"/>
          <w:szCs w:val="24"/>
        </w:rPr>
        <w:tab/>
      </w:r>
      <w:r w:rsidR="002B4DF5">
        <w:rPr>
          <w:sz w:val="24"/>
          <w:szCs w:val="24"/>
        </w:rPr>
        <w:tab/>
      </w:r>
      <w:r w:rsidR="002B4DF5">
        <w:rPr>
          <w:sz w:val="24"/>
          <w:szCs w:val="24"/>
        </w:rPr>
        <w:tab/>
      </w:r>
      <w:r w:rsidR="002B4DF5">
        <w:rPr>
          <w:sz w:val="24"/>
          <w:szCs w:val="24"/>
        </w:rPr>
        <w:tab/>
      </w:r>
      <w:r w:rsidR="002B4DF5">
        <w:rPr>
          <w:sz w:val="24"/>
          <w:szCs w:val="24"/>
        </w:rPr>
        <w:tab/>
      </w:r>
      <w:r w:rsidR="002B4DF5">
        <w:rPr>
          <w:sz w:val="24"/>
          <w:szCs w:val="24"/>
        </w:rPr>
        <w:tab/>
      </w:r>
      <w:r w:rsidR="002B4DF5">
        <w:rPr>
          <w:sz w:val="24"/>
          <w:szCs w:val="24"/>
        </w:rPr>
        <w:tab/>
      </w:r>
      <w:r w:rsidR="002B4DF5">
        <w:rPr>
          <w:sz w:val="24"/>
          <w:szCs w:val="24"/>
        </w:rPr>
        <w:tab/>
      </w:r>
      <w:r w:rsidR="002B4DF5">
        <w:rPr>
          <w:sz w:val="24"/>
          <w:szCs w:val="24"/>
        </w:rPr>
        <w:tab/>
      </w:r>
      <w:r w:rsidR="002B4DF5">
        <w:rPr>
          <w:sz w:val="24"/>
          <w:szCs w:val="24"/>
        </w:rPr>
        <w:tab/>
      </w:r>
      <w:r>
        <w:rPr>
          <w:sz w:val="24"/>
          <w:szCs w:val="24"/>
        </w:rPr>
        <w:t>2026 год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after="240" w:line="360" w:lineRule="auto"/>
        <w:jc w:val="both"/>
      </w:pPr>
      <w:r>
        <w:rPr>
          <w:b/>
          <w:bCs/>
          <w:sz w:val="28"/>
          <w:szCs w:val="28"/>
        </w:rPr>
        <w:t>ОГЛАВЛЕНИЕ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1. Общие положения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Предмет закупки и технические требования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3. Требования к Участникам закупки и квалификационные документы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4. Требования к составу и оформлению Предложений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5. Порядок</w:t>
      </w:r>
      <w:r>
        <w:rPr>
          <w:sz w:val="24"/>
          <w:szCs w:val="24"/>
        </w:rPr>
        <w:t xml:space="preserve"> и сроки подачи Предложений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6. Порядок рассмотрения, оценки Предложений и определение Победителя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7. Порядок заключения Договора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8. Разрешение разногласий и конфликтные процедуры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9. Формы основных документов, подлежащих заполнению Участниками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9. 1. Форма № </w:t>
      </w:r>
      <w:r>
        <w:rPr>
          <w:sz w:val="24"/>
          <w:szCs w:val="24"/>
        </w:rPr>
        <w:t>1: Письмо о подаче оферты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9. 2. Форма № 2: Коммерческое предложение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9. 3. Форма № 3: Анкета Участника закупки</w:t>
      </w:r>
    </w:p>
    <w:p w:rsidR="00756293" w:rsidRDefault="00756293" w:rsidP="002B4DF5">
      <w:pPr>
        <w:spacing w:line="360" w:lineRule="auto"/>
        <w:jc w:val="both"/>
      </w:pPr>
    </w:p>
    <w:p w:rsidR="00756293" w:rsidRPr="002B4DF5" w:rsidRDefault="00175F67" w:rsidP="002B4DF5">
      <w:pPr>
        <w:spacing w:before="120" w:line="360" w:lineRule="auto"/>
        <w:ind w:left="720" w:hanging="360"/>
        <w:jc w:val="both"/>
        <w:rPr>
          <w:b/>
        </w:rPr>
      </w:pPr>
      <w:r w:rsidRPr="002B4DF5">
        <w:rPr>
          <w:b/>
          <w:sz w:val="24"/>
          <w:szCs w:val="24"/>
        </w:rPr>
        <w:t>1. ОБЩИЕ ПОЛОЖЕНИЯ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1. 1. Заказчик: Акционерное общество «К-Технологии» (АО «К-Технологии»).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lastRenderedPageBreak/>
        <w:t>Юридический и фактический адрес: 107553, г. Москва, ул. Большая Черкизовская, д. 21, стр. 1.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ИНН: 7713723559, КПП: 771801001.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1. 2. Организатор закупки: Департамент закупок АО «К-Технологии».</w:t>
      </w:r>
    </w:p>
    <w:p w:rsidR="00756293" w:rsidRPr="002B4DF5" w:rsidRDefault="00175F67" w:rsidP="002B4DF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Ответственное лицо: Начальник отдела закупок Литвинов Александр</w:t>
      </w:r>
      <w:r>
        <w:rPr>
          <w:sz w:val="24"/>
          <w:szCs w:val="24"/>
        </w:rPr>
        <w:t xml:space="preserve"> Владимирович.</w:t>
      </w:r>
    </w:p>
    <w:p w:rsidR="00756293" w:rsidRPr="002B4DF5" w:rsidRDefault="00175F67" w:rsidP="002B4DF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Телефон: +7 (495) 788-00-07 (доб. 7614), 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>: a.litvinov@k-tech.ru.</w:t>
      </w:r>
    </w:p>
    <w:p w:rsidR="00756293" w:rsidRPr="002B4DF5" w:rsidRDefault="00175F67" w:rsidP="002B4DF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Контактное лицо по техническим вопросам: </w:t>
      </w:r>
      <w:r w:rsidR="002B4DF5" w:rsidRPr="002B4DF5">
        <w:rPr>
          <w:sz w:val="24"/>
          <w:szCs w:val="24"/>
        </w:rPr>
        <w:t xml:space="preserve">Руководитель </w:t>
      </w:r>
      <w:proofErr w:type="gramStart"/>
      <w:r w:rsidR="002B4DF5" w:rsidRPr="002B4DF5">
        <w:rPr>
          <w:sz w:val="24"/>
          <w:szCs w:val="24"/>
        </w:rPr>
        <w:t xml:space="preserve">Центра </w:t>
      </w:r>
      <w:r w:rsidR="002B4DF5" w:rsidRPr="002B4DF5">
        <w:rPr>
          <w:sz w:val="24"/>
          <w:szCs w:val="24"/>
        </w:rPr>
        <w:t xml:space="preserve"> по</w:t>
      </w:r>
      <w:proofErr w:type="gramEnd"/>
      <w:r w:rsidR="002B4DF5" w:rsidRPr="002B4DF5">
        <w:rPr>
          <w:sz w:val="24"/>
          <w:szCs w:val="24"/>
        </w:rPr>
        <w:t xml:space="preserve"> разработке </w:t>
      </w:r>
      <w:r>
        <w:rPr>
          <w:sz w:val="24"/>
          <w:szCs w:val="24"/>
        </w:rPr>
        <w:t xml:space="preserve"> </w:t>
      </w:r>
      <w:r w:rsidR="002B4DF5" w:rsidRPr="002B4DF5">
        <w:rPr>
          <w:sz w:val="24"/>
          <w:szCs w:val="24"/>
        </w:rPr>
        <w:t>Мельцев Александр Сергеевич</w:t>
      </w:r>
      <w:r>
        <w:rPr>
          <w:sz w:val="24"/>
          <w:szCs w:val="24"/>
        </w:rPr>
        <w:t>, телефон: +7 (495) 788-00-07</w:t>
      </w:r>
      <w:r w:rsidR="002B4DF5">
        <w:rPr>
          <w:sz w:val="24"/>
          <w:szCs w:val="24"/>
        </w:rPr>
        <w:t xml:space="preserve"> (доб. </w:t>
      </w:r>
      <w:r w:rsidR="002B4DF5" w:rsidRPr="002B4DF5">
        <w:rPr>
          <w:sz w:val="24"/>
          <w:szCs w:val="24"/>
        </w:rPr>
        <w:t>3819</w:t>
      </w:r>
      <w:r>
        <w:rPr>
          <w:sz w:val="24"/>
          <w:szCs w:val="24"/>
        </w:rPr>
        <w:t>, 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 xml:space="preserve">: </w:t>
      </w:r>
      <w:r w:rsidR="002B4DF5" w:rsidRPr="002B4DF5">
        <w:rPr>
          <w:sz w:val="24"/>
          <w:szCs w:val="24"/>
        </w:rPr>
        <w:t>AMeltsev@k-tech.ru</w:t>
      </w:r>
      <w:r>
        <w:rPr>
          <w:sz w:val="24"/>
          <w:szCs w:val="24"/>
        </w:rPr>
        <w:t>.</w:t>
      </w:r>
    </w:p>
    <w:p w:rsidR="00756293" w:rsidRPr="002B4DF5" w:rsidRDefault="00756293" w:rsidP="002B4DF5">
      <w:pPr>
        <w:spacing w:line="360" w:lineRule="auto"/>
        <w:jc w:val="both"/>
        <w:rPr>
          <w:sz w:val="24"/>
          <w:szCs w:val="24"/>
        </w:rPr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1. 3. Правовой статус процед</w:t>
      </w:r>
      <w:r>
        <w:rPr>
          <w:sz w:val="24"/>
          <w:szCs w:val="24"/>
        </w:rPr>
        <w:t>уры: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1. 3.1. Настоящий открытый запрос предложений проводится в соответствии с нормами Гражданского кодекса Российской Федерации и Кодексом «Закупочные процедуры в АО «К-Технологии».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1. 3.2. Настоящий запрос предложений не является конкурсом либо аукционом</w:t>
      </w:r>
      <w:r>
        <w:rPr>
          <w:sz w:val="24"/>
          <w:szCs w:val="24"/>
        </w:rPr>
        <w:t xml:space="preserve"> в смысле статей 447–449 Гражданского кодекса Российской Федерации, а также не является публичным конкурсом в соответствии со статьями 1057–1061 Гражданского кодекса Российской Федерации.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1. 3.3. Процедура запроса предложений не накладывает на Организатора</w:t>
      </w:r>
      <w:r>
        <w:rPr>
          <w:sz w:val="24"/>
          <w:szCs w:val="24"/>
        </w:rPr>
        <w:t xml:space="preserve"> и Заказчика безусловных обязательств по заключению договора с победителем либо иным участником закупки. Заказчик оставляет за собой право отказаться от проведения процедуры на любом этапе до момента подписания договора без возмещения каких-либо убытков уч</w:t>
      </w:r>
      <w:r>
        <w:rPr>
          <w:sz w:val="24"/>
          <w:szCs w:val="24"/>
        </w:rPr>
        <w:t>астникам.</w:t>
      </w:r>
    </w:p>
    <w:p w:rsidR="00756293" w:rsidRDefault="00756293" w:rsidP="002B4DF5">
      <w:pPr>
        <w:spacing w:line="360" w:lineRule="auto"/>
        <w:jc w:val="both"/>
      </w:pPr>
    </w:p>
    <w:p w:rsidR="00756293" w:rsidRPr="002B4DF5" w:rsidRDefault="00175F67" w:rsidP="002B4DF5">
      <w:pPr>
        <w:spacing w:before="120" w:line="360" w:lineRule="auto"/>
        <w:ind w:left="720" w:hanging="360"/>
        <w:jc w:val="both"/>
        <w:rPr>
          <w:b/>
        </w:rPr>
      </w:pPr>
      <w:r w:rsidRPr="002B4DF5">
        <w:rPr>
          <w:b/>
          <w:sz w:val="24"/>
          <w:szCs w:val="24"/>
        </w:rPr>
        <w:t>2. ПРЕДМЕТ ЗАКУПКИ И ТЕХНИЧЕСКИЕ ТРЕБОВАНИЯ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1. Предмет закупки: Поставка неисключительных (пользовательских) лицензий на операционную систему специального назначения «</w:t>
      </w:r>
      <w:proofErr w:type="spellStart"/>
      <w:r>
        <w:rPr>
          <w:sz w:val="24"/>
          <w:szCs w:val="24"/>
        </w:rPr>
        <w:t>Astra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Edition</w:t>
      </w:r>
      <w:proofErr w:type="spellEnd"/>
      <w:r>
        <w:rPr>
          <w:sz w:val="24"/>
          <w:szCs w:val="24"/>
        </w:rPr>
        <w:t>».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2. Спецификация закупаемой продукции: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</w:t>
      </w:r>
      <w:r>
        <w:rPr>
          <w:sz w:val="24"/>
          <w:szCs w:val="24"/>
        </w:rPr>
        <w:t xml:space="preserve"> 2.1. Полное наименование ПО: Операционная система специального назначения «</w:t>
      </w:r>
      <w:proofErr w:type="spellStart"/>
      <w:r>
        <w:rPr>
          <w:sz w:val="24"/>
          <w:szCs w:val="24"/>
        </w:rPr>
        <w:t>Astra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Edition</w:t>
      </w:r>
      <w:proofErr w:type="spellEnd"/>
      <w:r>
        <w:rPr>
          <w:sz w:val="24"/>
          <w:szCs w:val="24"/>
        </w:rPr>
        <w:t>» для 64-разрядной процессорной архитектуры x86-64.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2.2. Уровень защищенности: «Усиленный» («Воронеж»).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lastRenderedPageBreak/>
        <w:t>2. 2.3. Сертификация: Наличие действующего сер</w:t>
      </w:r>
      <w:r>
        <w:rPr>
          <w:sz w:val="24"/>
          <w:szCs w:val="24"/>
        </w:rPr>
        <w:t>тификата соответствия ФСТЭК России по требованиям безопасности информации (РУСБ.10015-01).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2.4. Тип лицензии: Для 1 (одного) виртуального сервера.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2.5. Срок действия лицензии: На срок действия исключительного права (бессрочная).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2.6. Пакет обновлений: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состав лицензии должны быть включены обновления безопасности и стандартные обновления функционала.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2.7. Количество к поставке: 15 (пятнадцать) штук (лицензий).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3. Требования к передаче прав и ключей: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3.1. Передача неисключительных прав оформляется </w:t>
      </w:r>
      <w:proofErr w:type="spellStart"/>
      <w:r>
        <w:rPr>
          <w:sz w:val="24"/>
          <w:szCs w:val="24"/>
        </w:rPr>
        <w:t>сублицензионным</w:t>
      </w:r>
      <w:proofErr w:type="spellEnd"/>
      <w:r>
        <w:rPr>
          <w:sz w:val="24"/>
          <w:szCs w:val="24"/>
        </w:rPr>
        <w:t xml:space="preserve"> договором (или договором поставки экземпляров ПО) и подтверждается Актом приема-передачи прав / УПД.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3.2. Доставка лицензионных сертификатов, дистрибутивов и электронных ключей активации ос</w:t>
      </w:r>
      <w:r>
        <w:rPr>
          <w:sz w:val="24"/>
          <w:szCs w:val="24"/>
        </w:rPr>
        <w:t xml:space="preserve">уществляется в электронном виде на официальный адрес электронной почты Заказчика либо через авторизованный личный кабинет </w:t>
      </w:r>
      <w:proofErr w:type="spellStart"/>
      <w:r>
        <w:rPr>
          <w:sz w:val="24"/>
          <w:szCs w:val="24"/>
        </w:rPr>
        <w:t>вендора</w:t>
      </w:r>
      <w:proofErr w:type="spellEnd"/>
      <w:r>
        <w:rPr>
          <w:sz w:val="24"/>
          <w:szCs w:val="24"/>
        </w:rPr>
        <w:t xml:space="preserve"> (ГК «Астра»).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4. Коммерческие и финансовые условия: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4.1. Валюта расчетов: Российский рубль (RUB).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4.2. Налогообложен</w:t>
      </w:r>
      <w:r>
        <w:rPr>
          <w:sz w:val="24"/>
          <w:szCs w:val="24"/>
        </w:rPr>
        <w:t>ие: В соответствии с подпунктом 26 пункта 2 статьи 149 Налогового кодекса Российской Федерации реализация прав на программы для ЭВМ, включенные в Единый реестр российских программ для ЭВМ и БД, НДС не облагается (при наличии оснований); в иных случаях цена</w:t>
      </w:r>
      <w:r>
        <w:rPr>
          <w:sz w:val="24"/>
          <w:szCs w:val="24"/>
        </w:rPr>
        <w:t xml:space="preserve"> указывается с учетом применимой ставки НДС.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4.3. Базовые условия оплаты: Оплата по факту поставки (</w:t>
      </w:r>
      <w:proofErr w:type="spellStart"/>
      <w:r>
        <w:rPr>
          <w:sz w:val="24"/>
          <w:szCs w:val="24"/>
        </w:rPr>
        <w:t>постоплата</w:t>
      </w:r>
      <w:proofErr w:type="spellEnd"/>
      <w:r>
        <w:rPr>
          <w:sz w:val="24"/>
          <w:szCs w:val="24"/>
        </w:rPr>
        <w:t xml:space="preserve"> 100%) в течение 10 (десяти) рабочих дней с момента подписания Акта приема-передачи прав / УПД. Допускается предложение иных условий, которые б</w:t>
      </w:r>
      <w:r>
        <w:rPr>
          <w:sz w:val="24"/>
          <w:szCs w:val="24"/>
        </w:rPr>
        <w:t xml:space="preserve">удут учтены при </w:t>
      </w:r>
      <w:proofErr w:type="spellStart"/>
      <w:r>
        <w:rPr>
          <w:sz w:val="24"/>
          <w:szCs w:val="24"/>
        </w:rPr>
        <w:t>нестоимостной</w:t>
      </w:r>
      <w:proofErr w:type="spellEnd"/>
      <w:r>
        <w:rPr>
          <w:sz w:val="24"/>
          <w:szCs w:val="24"/>
        </w:rPr>
        <w:t xml:space="preserve"> оценке.</w:t>
      </w:r>
    </w:p>
    <w:p w:rsidR="00756293" w:rsidRDefault="00756293" w:rsidP="002B4DF5">
      <w:pPr>
        <w:spacing w:line="360" w:lineRule="auto"/>
        <w:jc w:val="both"/>
      </w:pPr>
    </w:p>
    <w:p w:rsidR="00756293" w:rsidRPr="002B4DF5" w:rsidRDefault="00175F67" w:rsidP="002B4DF5">
      <w:pPr>
        <w:spacing w:before="120" w:line="360" w:lineRule="auto"/>
        <w:ind w:left="720" w:hanging="360"/>
        <w:jc w:val="both"/>
        <w:rPr>
          <w:b/>
        </w:rPr>
      </w:pPr>
      <w:r w:rsidRPr="002B4DF5">
        <w:rPr>
          <w:b/>
          <w:sz w:val="24"/>
          <w:szCs w:val="24"/>
        </w:rPr>
        <w:t>3. ТРЕБОВАНИЯ К УЧАСТНИКАМ ЗАКУПКИ И КВАЛИФИКАЦИОННЫЕ ДОКУМЕНТЫ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3. 1. К участию в открытом запросе предложений допускаются юридические лица и индивидуальные предприниматели, удовлетворяющие следующим обязательным тре</w:t>
      </w:r>
      <w:r>
        <w:rPr>
          <w:sz w:val="24"/>
          <w:szCs w:val="24"/>
        </w:rPr>
        <w:t>бованиям: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3. 1.1. Наличие правоспособности, регистрации в ЕГРЮЛ/ЕГРИП в установленном законодательством РФ порядке.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3. 1.2. </w:t>
      </w:r>
      <w:proofErr w:type="spellStart"/>
      <w:r>
        <w:rPr>
          <w:sz w:val="24"/>
          <w:szCs w:val="24"/>
        </w:rPr>
        <w:t>Ненахождение</w:t>
      </w:r>
      <w:proofErr w:type="spellEnd"/>
      <w:r>
        <w:rPr>
          <w:sz w:val="24"/>
          <w:szCs w:val="24"/>
        </w:rPr>
        <w:t xml:space="preserve"> в процессе ликвидации, банкротства, отсутствие решения арбитражного суда о введении процедур наблюдения, финансового оз</w:t>
      </w:r>
      <w:r>
        <w:rPr>
          <w:sz w:val="24"/>
          <w:szCs w:val="24"/>
        </w:rPr>
        <w:t>доровления, внешнего управления или конкурсного производства.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3. 1.3. Отсутствие ареста на имущество и факта приостановления финансово-хозяйственной деятельности.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3. 1.4. Отсутствие сведений об Участнике в Реестре недобросовестных поставщиков (РНП), ведени</w:t>
      </w:r>
      <w:r>
        <w:rPr>
          <w:sz w:val="24"/>
          <w:szCs w:val="24"/>
        </w:rPr>
        <w:t>е которого осуществляется в рамках Федеральных законов № 44-ФЗ и № 223-ФЗ.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3. 1.5. Наличие официального партнерского статуса с разработчиком программного обеспечения (ГК «Астра»), подтвержденного действующим партнерским сертификатом/</w:t>
      </w:r>
      <w:proofErr w:type="spellStart"/>
      <w:r>
        <w:rPr>
          <w:sz w:val="24"/>
          <w:szCs w:val="24"/>
        </w:rPr>
        <w:t>авторизационным</w:t>
      </w:r>
      <w:proofErr w:type="spellEnd"/>
      <w:r>
        <w:rPr>
          <w:sz w:val="24"/>
          <w:szCs w:val="24"/>
        </w:rPr>
        <w:t xml:space="preserve"> письмом</w:t>
      </w:r>
      <w:r>
        <w:rPr>
          <w:sz w:val="24"/>
          <w:szCs w:val="24"/>
        </w:rPr>
        <w:t xml:space="preserve"> на 2026 год.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3. 2. Документы, подлежащие обязательному предоставлению в составе заявки: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3. 2.1. Письмо о подаче оферты (Форма № 1).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3. 2.2. Коммерческое предложение (Форма № 2).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3. 2.3. Анкета Участника (Форма № 3) с приложением учредительных документов </w:t>
      </w:r>
      <w:r>
        <w:rPr>
          <w:sz w:val="24"/>
          <w:szCs w:val="24"/>
        </w:rPr>
        <w:t>и документов, подтверждающих полномочия лица на подписание заявки и договора.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3. 2.4. Копия действующего партнерского сертификата или </w:t>
      </w:r>
      <w:proofErr w:type="spellStart"/>
      <w:r>
        <w:rPr>
          <w:sz w:val="24"/>
          <w:szCs w:val="24"/>
        </w:rPr>
        <w:t>авторизационного</w:t>
      </w:r>
      <w:proofErr w:type="spellEnd"/>
      <w:r>
        <w:rPr>
          <w:sz w:val="24"/>
          <w:szCs w:val="24"/>
        </w:rPr>
        <w:t xml:space="preserve"> письма от ГК «Астра», подтверждающего партнерский уровень Участника.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2.5. Справка о деловой репутации с указанием перечня успешно исполненных аналогичных договоров на поставку ПО </w:t>
      </w:r>
      <w:proofErr w:type="spellStart"/>
      <w:r>
        <w:rPr>
          <w:sz w:val="24"/>
          <w:szCs w:val="24"/>
        </w:rPr>
        <w:t>Astra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Linux</w:t>
      </w:r>
      <w:proofErr w:type="spellEnd"/>
      <w:r>
        <w:rPr>
          <w:sz w:val="24"/>
          <w:szCs w:val="24"/>
        </w:rPr>
        <w:t xml:space="preserve"> за период 2024–2026 гг.</w:t>
      </w:r>
    </w:p>
    <w:p w:rsidR="00756293" w:rsidRDefault="00756293" w:rsidP="002B4DF5">
      <w:pPr>
        <w:spacing w:line="360" w:lineRule="auto"/>
        <w:jc w:val="both"/>
      </w:pPr>
    </w:p>
    <w:p w:rsidR="00756293" w:rsidRPr="002B4DF5" w:rsidRDefault="00175F67" w:rsidP="002B4DF5">
      <w:pPr>
        <w:spacing w:before="120" w:line="360" w:lineRule="auto"/>
        <w:ind w:left="720" w:hanging="360"/>
        <w:jc w:val="both"/>
        <w:rPr>
          <w:b/>
        </w:rPr>
      </w:pPr>
      <w:r w:rsidRPr="002B4DF5">
        <w:rPr>
          <w:b/>
          <w:sz w:val="24"/>
          <w:szCs w:val="24"/>
        </w:rPr>
        <w:t>4. ТРЕБОВАНИЯ К СОСТАВУ И ОФОРМЛЕНИЮ ПРЕДЛОЖЕНИЙ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4. 1. В направляемом Коммерческом предложении (Форма № 2) У</w:t>
      </w:r>
      <w:r>
        <w:rPr>
          <w:sz w:val="24"/>
          <w:szCs w:val="24"/>
        </w:rPr>
        <w:t>частник закупки обязан в обязательном порядке детализировать следующие параметры: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lastRenderedPageBreak/>
        <w:t>4. 1.1. Итоговую цену предложения в рублях за единицу и за весь объем (15 лицензий).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4. 1.2. Порядок и условия оплаты (размер авансирования либо предоставление 100% </w:t>
      </w:r>
      <w:proofErr w:type="spellStart"/>
      <w:r>
        <w:rPr>
          <w:sz w:val="24"/>
          <w:szCs w:val="24"/>
        </w:rPr>
        <w:t>постоплат</w:t>
      </w:r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 xml:space="preserve"> с указанием срока отсрочки платежа).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4. 1.3. Срок поставки (срок генерации и передачи электронных лицензионных ключей и формуляров Заказчику в рабочих/календарных днях).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4. 1.4. Уровень партнерского статуса по партнерской программе ГК «Астра» (</w:t>
      </w:r>
      <w:proofErr w:type="spellStart"/>
      <w:r>
        <w:rPr>
          <w:sz w:val="24"/>
          <w:szCs w:val="24"/>
        </w:rPr>
        <w:t>Authorized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Advanced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Premier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Platinum</w:t>
      </w:r>
      <w:proofErr w:type="spellEnd"/>
      <w:r>
        <w:rPr>
          <w:sz w:val="24"/>
          <w:szCs w:val="24"/>
        </w:rPr>
        <w:t xml:space="preserve"> и др.).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4. 1.5. Дополнительный объем бесплатных опций (наличие и состав дополнительных сервисов: расширенная техническая поддержка первого уровня от партнера, содействие в установке/развертывании, консультационные часы, предос</w:t>
      </w:r>
      <w:r>
        <w:rPr>
          <w:sz w:val="24"/>
          <w:szCs w:val="24"/>
        </w:rPr>
        <w:t>тавление сопутствующих методических материалов и др.).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4. 2. Все документы Предложения должны быть составлены на русском языке, подписаны уполномоченным лицом Участника, заверены печатью (при наличии) и представлены в виде отсканированных копий в формате </w:t>
      </w:r>
      <w:r>
        <w:rPr>
          <w:sz w:val="24"/>
          <w:szCs w:val="24"/>
        </w:rPr>
        <w:t xml:space="preserve">PDF с приложением редактируемой версии коммерческого предложения в формате </w:t>
      </w:r>
      <w:proofErr w:type="spellStart"/>
      <w:r>
        <w:rPr>
          <w:sz w:val="24"/>
          <w:szCs w:val="24"/>
        </w:rPr>
        <w:t>Word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.</w:t>
      </w:r>
    </w:p>
    <w:p w:rsidR="00756293" w:rsidRDefault="00756293" w:rsidP="002B4DF5">
      <w:pPr>
        <w:spacing w:line="360" w:lineRule="auto"/>
        <w:jc w:val="both"/>
      </w:pPr>
    </w:p>
    <w:p w:rsidR="00756293" w:rsidRPr="002B4DF5" w:rsidRDefault="00175F67" w:rsidP="002B4DF5">
      <w:pPr>
        <w:spacing w:before="120" w:line="360" w:lineRule="auto"/>
        <w:ind w:left="720" w:hanging="360"/>
        <w:jc w:val="both"/>
        <w:rPr>
          <w:b/>
        </w:rPr>
      </w:pPr>
      <w:r w:rsidRPr="002B4DF5">
        <w:rPr>
          <w:b/>
          <w:sz w:val="24"/>
          <w:szCs w:val="24"/>
        </w:rPr>
        <w:t>5. ПОРЯДОК И СРОКИ ПОДАЧИ ПРЕДЛОЖЕНИЙ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5. 1. Способ подачи: Предложения направляются Участниками исключительно на специализированный электронный почтовый ящик Организат</w:t>
      </w:r>
      <w:r>
        <w:rPr>
          <w:sz w:val="24"/>
          <w:szCs w:val="24"/>
        </w:rPr>
        <w:t xml:space="preserve">ора закупки: </w:t>
      </w:r>
      <w:bookmarkStart w:id="0" w:name="_GoBack"/>
      <w:r w:rsidRPr="002B4DF5">
        <w:rPr>
          <w:color w:val="FF0000"/>
          <w:sz w:val="24"/>
          <w:szCs w:val="24"/>
        </w:rPr>
        <w:t>rti_tender@k-tech.ru</w:t>
      </w:r>
      <w:bookmarkEnd w:id="0"/>
      <w:r w:rsidRPr="002B4DF5">
        <w:rPr>
          <w:color w:val="FF0000"/>
          <w:sz w:val="24"/>
          <w:szCs w:val="24"/>
        </w:rPr>
        <w:t>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5. 2. Срок окончания приема предложений: Предложения должны поступить на указанный адрес электронной почты не позднее 12:00 часов (по московскому времени) </w:t>
      </w:r>
      <w:r w:rsidRPr="00175F67">
        <w:rPr>
          <w:b/>
          <w:color w:val="FF0000"/>
          <w:sz w:val="24"/>
          <w:szCs w:val="24"/>
        </w:rPr>
        <w:t>«31» августа 2026 года</w:t>
      </w:r>
      <w:r>
        <w:rPr>
          <w:sz w:val="24"/>
          <w:szCs w:val="24"/>
        </w:rPr>
        <w:t>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5. 3. Требование к теме электронного соо</w:t>
      </w:r>
      <w:r>
        <w:rPr>
          <w:sz w:val="24"/>
          <w:szCs w:val="24"/>
        </w:rPr>
        <w:t>бщения: При отправке письма</w:t>
      </w:r>
      <w:r w:rsidRPr="002B4DF5">
        <w:rPr>
          <w:color w:val="FF0000"/>
          <w:sz w:val="24"/>
          <w:szCs w:val="24"/>
        </w:rPr>
        <w:t xml:space="preserve"> в поле «Тема» Участник обязан указать: «Предложение на открытый запрос предложений № 130092 (</w:t>
      </w:r>
      <w:proofErr w:type="spellStart"/>
      <w:r w:rsidRPr="002B4DF5">
        <w:rPr>
          <w:color w:val="FF0000"/>
          <w:sz w:val="24"/>
          <w:szCs w:val="24"/>
        </w:rPr>
        <w:t>Astra</w:t>
      </w:r>
      <w:proofErr w:type="spellEnd"/>
      <w:r w:rsidRPr="002B4DF5">
        <w:rPr>
          <w:color w:val="FF0000"/>
          <w:sz w:val="24"/>
          <w:szCs w:val="24"/>
        </w:rPr>
        <w:t xml:space="preserve"> </w:t>
      </w:r>
      <w:proofErr w:type="spellStart"/>
      <w:r w:rsidRPr="002B4DF5">
        <w:rPr>
          <w:color w:val="FF0000"/>
          <w:sz w:val="24"/>
          <w:szCs w:val="24"/>
        </w:rPr>
        <w:t>Linux</w:t>
      </w:r>
      <w:proofErr w:type="spellEnd"/>
      <w:r w:rsidRPr="002B4DF5">
        <w:rPr>
          <w:color w:val="FF0000"/>
          <w:sz w:val="24"/>
          <w:szCs w:val="24"/>
        </w:rPr>
        <w:t>) – [Наименование Участника]»</w:t>
      </w:r>
      <w:r>
        <w:rPr>
          <w:sz w:val="24"/>
          <w:szCs w:val="24"/>
        </w:rPr>
        <w:t>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5. 4. Предложения, поступившие после истечения установленного срока (после 12:00 МСК 31.08.2</w:t>
      </w:r>
      <w:r>
        <w:rPr>
          <w:sz w:val="24"/>
          <w:szCs w:val="24"/>
        </w:rPr>
        <w:t>026 г.), Организатором к рассмотрению не принимаются.</w:t>
      </w:r>
    </w:p>
    <w:p w:rsidR="00756293" w:rsidRDefault="00756293" w:rsidP="002B4DF5">
      <w:pPr>
        <w:spacing w:line="360" w:lineRule="auto"/>
        <w:jc w:val="both"/>
      </w:pPr>
    </w:p>
    <w:p w:rsidR="00756293" w:rsidRPr="002B4DF5" w:rsidRDefault="00175F67" w:rsidP="002B4DF5">
      <w:pPr>
        <w:spacing w:before="120" w:line="360" w:lineRule="auto"/>
        <w:ind w:left="720" w:hanging="360"/>
        <w:jc w:val="both"/>
        <w:rPr>
          <w:b/>
        </w:rPr>
      </w:pPr>
      <w:r w:rsidRPr="002B4DF5">
        <w:rPr>
          <w:b/>
          <w:sz w:val="24"/>
          <w:szCs w:val="24"/>
        </w:rPr>
        <w:t>6. ПОРЯДОК РАССМОТРЕНИЯ, ОЦЕНКИ ПРЕДЛОЖЕНИЙ И ОПРЕДЕЛЕНИЕ ПОБЕДИТЕЛЯ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6. 1. Рассмотрение заявок рабочей комиссией состоит из отборочной и оценочной стадий.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6. 2. Отборочная стадия: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6. </w:t>
      </w:r>
      <w:r>
        <w:rPr>
          <w:sz w:val="24"/>
          <w:szCs w:val="24"/>
        </w:rPr>
        <w:t>2.1. Проверка наличия полного комплекта обязательных документов согласно разделу 3 и разделу 4 настоящей Документации.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6. 2.2. Проверка </w:t>
      </w:r>
      <w:proofErr w:type="gramStart"/>
      <w:r>
        <w:rPr>
          <w:sz w:val="24"/>
          <w:szCs w:val="24"/>
        </w:rPr>
        <w:t>соответствия</w:t>
      </w:r>
      <w:proofErr w:type="gramEnd"/>
      <w:r>
        <w:rPr>
          <w:sz w:val="24"/>
          <w:szCs w:val="24"/>
        </w:rPr>
        <w:t xml:space="preserve"> предложенного ПО характеристикам, указанным в пункте 2.2.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6. 2.3. Заявки, не содержащие сведений о цене, по</w:t>
      </w:r>
      <w:r>
        <w:rPr>
          <w:sz w:val="24"/>
          <w:szCs w:val="24"/>
        </w:rPr>
        <w:t>рядке оплаты, сроке поставки, партнерском статусе или не соответствующие техническим требованиям, отклоняются.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6. 3. Оценочная стадия и правила определения Победителя: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6. 3.1. Основным критерием оценки является приведенная стоимость предложения при полном</w:t>
      </w:r>
      <w:r>
        <w:rPr>
          <w:sz w:val="24"/>
          <w:szCs w:val="24"/>
        </w:rPr>
        <w:t xml:space="preserve"> соответствии техническим требованиям.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6. 3.2. Специальное правило при равной стоимости предложений: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В случае если два или более Участника закупки предложили одинаковую итоговую стоимость за требуемый объем лицензионного программного обеспечения, предложен</w:t>
      </w:r>
      <w:r>
        <w:rPr>
          <w:sz w:val="24"/>
          <w:szCs w:val="24"/>
        </w:rPr>
        <w:t xml:space="preserve">ие признается наиболее выгодным для АО «К-Технологии» по совокупности следующих </w:t>
      </w:r>
      <w:proofErr w:type="spellStart"/>
      <w:r>
        <w:rPr>
          <w:sz w:val="24"/>
          <w:szCs w:val="24"/>
        </w:rPr>
        <w:t>нестоимостных</w:t>
      </w:r>
      <w:proofErr w:type="spellEnd"/>
      <w:r>
        <w:rPr>
          <w:sz w:val="24"/>
          <w:szCs w:val="24"/>
        </w:rPr>
        <w:t xml:space="preserve"> критериев: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 xml:space="preserve">-  Предоставление 100% </w:t>
      </w:r>
      <w:proofErr w:type="spellStart"/>
      <w:r>
        <w:rPr>
          <w:sz w:val="24"/>
          <w:szCs w:val="24"/>
        </w:rPr>
        <w:t>постоплаты</w:t>
      </w:r>
      <w:proofErr w:type="spellEnd"/>
      <w:r>
        <w:rPr>
          <w:sz w:val="24"/>
          <w:szCs w:val="24"/>
        </w:rPr>
        <w:t xml:space="preserve"> (без авансирования);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-  Минимальный срок передачи электронных ключей и сертификатов Заказчику;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-  Наличие высшего под</w:t>
      </w:r>
      <w:r>
        <w:rPr>
          <w:sz w:val="24"/>
          <w:szCs w:val="24"/>
        </w:rPr>
        <w:t xml:space="preserve">твержденного партнерского статуса от </w:t>
      </w:r>
      <w:proofErr w:type="spellStart"/>
      <w:r>
        <w:rPr>
          <w:sz w:val="24"/>
          <w:szCs w:val="24"/>
        </w:rPr>
        <w:t>вендора</w:t>
      </w:r>
      <w:proofErr w:type="spellEnd"/>
      <w:r>
        <w:rPr>
          <w:sz w:val="24"/>
          <w:szCs w:val="24"/>
        </w:rPr>
        <w:t xml:space="preserve"> (ГК «Астра»);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-  Подтвержденная положительная деловая репутация и наибольший объем дополнительных бесплатных опций (сервисов), предложенных Участником.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6. 4. Проведение переторжки: Организатор закупки оставляет</w:t>
      </w:r>
      <w:r>
        <w:rPr>
          <w:sz w:val="24"/>
          <w:szCs w:val="24"/>
        </w:rPr>
        <w:t xml:space="preserve"> за собой право после вскрытия предложений провести процедуру запроса скидок (переторжку) среди участников, прошедших отборочную стадию.</w:t>
      </w:r>
    </w:p>
    <w:p w:rsidR="00756293" w:rsidRDefault="00756293" w:rsidP="002B4DF5">
      <w:pPr>
        <w:spacing w:line="360" w:lineRule="auto"/>
        <w:jc w:val="both"/>
      </w:pPr>
    </w:p>
    <w:p w:rsidR="00756293" w:rsidRPr="002B4DF5" w:rsidRDefault="00175F67" w:rsidP="002B4DF5">
      <w:pPr>
        <w:spacing w:before="120" w:line="360" w:lineRule="auto"/>
        <w:ind w:left="720" w:hanging="360"/>
        <w:jc w:val="both"/>
        <w:rPr>
          <w:b/>
        </w:rPr>
      </w:pPr>
      <w:r w:rsidRPr="002B4DF5">
        <w:rPr>
          <w:b/>
          <w:sz w:val="24"/>
          <w:szCs w:val="24"/>
        </w:rPr>
        <w:t>7. ПОРЯДОК ЗАКЛЮЧЕНИЯ ДОГОВОРА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7. </w:t>
      </w:r>
      <w:r>
        <w:rPr>
          <w:sz w:val="24"/>
          <w:szCs w:val="24"/>
        </w:rPr>
        <w:t>1. Договор между АО «К-Технологии» и Победителем заключается в течение 20 (двадцати) календарных дней с момента утверждения итогового протокола Коллегиальным органом по закупочной деятельности.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7. 2. В случае уклонения либо отказа Победителя от заключения</w:t>
      </w:r>
      <w:r>
        <w:rPr>
          <w:sz w:val="24"/>
          <w:szCs w:val="24"/>
        </w:rPr>
        <w:t xml:space="preserve"> договора на условиях, объявленных в его Предложении, Заказчик вправе акцептовать оферту Участника, занявшего второе место в ранжировании.</w:t>
      </w:r>
    </w:p>
    <w:p w:rsidR="00756293" w:rsidRDefault="00756293" w:rsidP="002B4DF5">
      <w:pPr>
        <w:spacing w:line="360" w:lineRule="auto"/>
        <w:jc w:val="both"/>
      </w:pPr>
    </w:p>
    <w:p w:rsidR="00756293" w:rsidRPr="002B4DF5" w:rsidRDefault="00175F67" w:rsidP="002B4DF5">
      <w:pPr>
        <w:spacing w:before="120" w:line="360" w:lineRule="auto"/>
        <w:ind w:left="720" w:hanging="360"/>
        <w:jc w:val="both"/>
        <w:rPr>
          <w:b/>
        </w:rPr>
      </w:pPr>
      <w:r w:rsidRPr="002B4DF5">
        <w:rPr>
          <w:b/>
          <w:sz w:val="24"/>
          <w:szCs w:val="24"/>
        </w:rPr>
        <w:t>8. РАЗРЕШЕНИЕ РАЗНОГЛАСИЙ И КОНФЛИКТНЫЕ ПРОЦЕДУРЫ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8. 1. Любой участник процедуры в случае выявления нарушений устан</w:t>
      </w:r>
      <w:r>
        <w:rPr>
          <w:sz w:val="24"/>
          <w:szCs w:val="24"/>
        </w:rPr>
        <w:t>овленного порядка организации закупки вправе направить обращение в Конфликтную комиссию по закупочной деятельности АО «К-Технологии» через специализированный раздел официального сайта Заказчика.</w:t>
      </w:r>
    </w:p>
    <w:p w:rsidR="00756293" w:rsidRDefault="00756293" w:rsidP="002B4DF5">
      <w:pPr>
        <w:spacing w:line="360" w:lineRule="auto"/>
        <w:jc w:val="both"/>
      </w:pPr>
    </w:p>
    <w:p w:rsidR="00756293" w:rsidRPr="002B4DF5" w:rsidRDefault="00175F67" w:rsidP="002B4DF5">
      <w:pPr>
        <w:spacing w:before="120" w:line="360" w:lineRule="auto"/>
        <w:ind w:left="720" w:hanging="360"/>
        <w:jc w:val="both"/>
        <w:rPr>
          <w:b/>
        </w:rPr>
      </w:pPr>
      <w:r w:rsidRPr="002B4DF5">
        <w:rPr>
          <w:b/>
          <w:sz w:val="24"/>
          <w:szCs w:val="24"/>
        </w:rPr>
        <w:t xml:space="preserve">9. </w:t>
      </w:r>
      <w:r w:rsidRPr="002B4DF5">
        <w:rPr>
          <w:b/>
          <w:sz w:val="24"/>
          <w:szCs w:val="24"/>
        </w:rPr>
        <w:t>ФОРМЫ ОСНОВНЫХ ДОКУМЕНТОВ, ПОДЛЕЖАЩИХ ЗАПОЛНЕНИЮ УЧАСТНИКАМИ</w:t>
      </w:r>
    </w:p>
    <w:p w:rsidR="002B4DF5" w:rsidRDefault="002B4DF5">
      <w:r>
        <w:br w:type="page"/>
      </w:r>
    </w:p>
    <w:p w:rsidR="00756293" w:rsidRDefault="00175F67" w:rsidP="002B4DF5">
      <w:pPr>
        <w:spacing w:before="120" w:line="360" w:lineRule="auto"/>
        <w:ind w:left="720" w:hanging="360"/>
        <w:jc w:val="right"/>
      </w:pPr>
      <w:r>
        <w:rPr>
          <w:sz w:val="24"/>
          <w:szCs w:val="24"/>
        </w:rPr>
        <w:t>9. 1. Форма № 1: Письмо о подаче оферты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after="240" w:line="360" w:lineRule="auto"/>
        <w:jc w:val="center"/>
      </w:pPr>
      <w:r>
        <w:rPr>
          <w:b/>
          <w:bCs/>
          <w:sz w:val="28"/>
          <w:szCs w:val="28"/>
        </w:rPr>
        <w:t>НА БЛАНКЕ УЧАСТНИКА</w:t>
      </w:r>
    </w:p>
    <w:p w:rsidR="00756293" w:rsidRDefault="00175F67" w:rsidP="002B4DF5">
      <w:pPr>
        <w:spacing w:line="360" w:lineRule="auto"/>
        <w:jc w:val="right"/>
      </w:pPr>
      <w:r>
        <w:rPr>
          <w:sz w:val="24"/>
          <w:szCs w:val="24"/>
        </w:rPr>
        <w:t>Дата: «___» _________ 2026 г.</w:t>
      </w:r>
    </w:p>
    <w:p w:rsidR="00756293" w:rsidRDefault="00175F67" w:rsidP="002B4DF5">
      <w:pPr>
        <w:spacing w:line="360" w:lineRule="auto"/>
        <w:jc w:val="right"/>
      </w:pPr>
      <w:r>
        <w:rPr>
          <w:sz w:val="24"/>
          <w:szCs w:val="24"/>
        </w:rPr>
        <w:t>Исх. №: ____________________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line="360" w:lineRule="auto"/>
        <w:jc w:val="right"/>
      </w:pPr>
      <w:r>
        <w:rPr>
          <w:sz w:val="24"/>
          <w:szCs w:val="24"/>
        </w:rPr>
        <w:t>В Закупочную комиссию АО «К-Технологии»</w:t>
      </w:r>
    </w:p>
    <w:p w:rsidR="00756293" w:rsidRDefault="00175F67" w:rsidP="002B4DF5">
      <w:pPr>
        <w:spacing w:line="360" w:lineRule="auto"/>
        <w:jc w:val="right"/>
      </w:pPr>
      <w:r>
        <w:rPr>
          <w:sz w:val="24"/>
          <w:szCs w:val="24"/>
        </w:rPr>
        <w:t>107553, г. Москва, ул. Большая Че</w:t>
      </w:r>
      <w:r>
        <w:rPr>
          <w:sz w:val="24"/>
          <w:szCs w:val="24"/>
        </w:rPr>
        <w:t>ркизовская, д. 21, стр. 1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after="240" w:line="360" w:lineRule="auto"/>
        <w:jc w:val="center"/>
      </w:pPr>
      <w:r>
        <w:rPr>
          <w:b/>
          <w:bCs/>
          <w:sz w:val="28"/>
          <w:szCs w:val="28"/>
        </w:rPr>
        <w:t>ПИСЬМО О ПОДАЧЕ ОФЕРТЫ</w:t>
      </w:r>
    </w:p>
    <w:p w:rsidR="00756293" w:rsidRDefault="00175F67" w:rsidP="002B4DF5">
      <w:pPr>
        <w:spacing w:line="360" w:lineRule="auto"/>
        <w:jc w:val="center"/>
      </w:pPr>
      <w:r>
        <w:rPr>
          <w:sz w:val="24"/>
          <w:szCs w:val="24"/>
        </w:rPr>
        <w:t>на участие в открытом запросе предложений № 130092</w:t>
      </w:r>
    </w:p>
    <w:p w:rsidR="00756293" w:rsidRDefault="00175F67" w:rsidP="002B4DF5">
      <w:pPr>
        <w:spacing w:line="360" w:lineRule="auto"/>
        <w:jc w:val="center"/>
      </w:pPr>
      <w:r>
        <w:rPr>
          <w:sz w:val="24"/>
          <w:szCs w:val="24"/>
        </w:rPr>
        <w:t xml:space="preserve">«Поставка лицензий на операционную систему специального назначения </w:t>
      </w:r>
      <w:proofErr w:type="spellStart"/>
      <w:r>
        <w:rPr>
          <w:sz w:val="24"/>
          <w:szCs w:val="24"/>
        </w:rPr>
        <w:t>Astra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Linux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Edition</w:t>
      </w:r>
      <w:proofErr w:type="spellEnd"/>
      <w:r>
        <w:rPr>
          <w:sz w:val="24"/>
          <w:szCs w:val="24"/>
        </w:rPr>
        <w:t>»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1. Изучив Извещение и Закупочную документацию по открытому</w:t>
      </w:r>
      <w:r>
        <w:rPr>
          <w:sz w:val="24"/>
          <w:szCs w:val="24"/>
        </w:rPr>
        <w:t xml:space="preserve"> запросу предложений № 130092,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______________________________________________________________________________________,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(полное наименование Участника с указанием организационно-правовой формы)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юридический адрес: ____________________________________________</w:t>
      </w:r>
      <w:r>
        <w:rPr>
          <w:sz w:val="24"/>
          <w:szCs w:val="24"/>
        </w:rPr>
        <w:t>_______________________,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фактический адрес: ___________________________________________________________________,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ИНН/КПП: ___________________________________________________________________________,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в лице __________________________________________________</w:t>
      </w:r>
      <w:r>
        <w:rPr>
          <w:sz w:val="24"/>
          <w:szCs w:val="24"/>
        </w:rPr>
        <w:t>_____________________________,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действующего на основании ____________________________________________________________,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сообщает о согласии участвовать в открытом запросе предложений на условиях, установленных в Закупочной документации, и направляет настоящ</w:t>
      </w:r>
      <w:r>
        <w:rPr>
          <w:sz w:val="24"/>
          <w:szCs w:val="24"/>
        </w:rPr>
        <w:t>ее Предложение.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Мы согласны поставить продукцию в полном соответствии с Техническими требованиями Заказчика на следующих условиях: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1. Общая стоимость Предложения: _________________________________________________ руб.,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(сумма цифрами и прописью)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 xml:space="preserve">в том числе НДС ______________________ руб. / НДС не облагается на основании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26 п. 2 ст. 149 НК РФ.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2. Условия оплаты: _________________________________________________________________.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3. Срок поставки (передачи ключей): ________________________</w:t>
      </w:r>
      <w:r>
        <w:rPr>
          <w:sz w:val="24"/>
          <w:szCs w:val="24"/>
        </w:rPr>
        <w:t xml:space="preserve">________ </w:t>
      </w:r>
      <w:proofErr w:type="spellStart"/>
      <w:r>
        <w:rPr>
          <w:sz w:val="24"/>
          <w:szCs w:val="24"/>
        </w:rPr>
        <w:t>calendar</w:t>
      </w:r>
      <w:proofErr w:type="spellEnd"/>
      <w:r>
        <w:rPr>
          <w:sz w:val="24"/>
          <w:szCs w:val="24"/>
        </w:rPr>
        <w:t>/рабочих дней.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2. 4. Партнерский статус с ГК «Астра»: _________________________________________________.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3. Настоящее Предложение действует как твердая оферта до «___» ____________ 2026 г. (не менее 60 календарных дней).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 xml:space="preserve">4. К настоящему </w:t>
      </w:r>
      <w:r>
        <w:rPr>
          <w:sz w:val="24"/>
          <w:szCs w:val="24"/>
        </w:rPr>
        <w:t>письму прилагаются документы: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4. 1. Коммерческое предложение (Форма № 2) на ___ л.;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4. 2. Анкета Участника (Форма № 3) на ___ л.;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4. 3. Копия партнерского сертификата ГК «Астра» на ___ л.;</w:t>
      </w:r>
    </w:p>
    <w:p w:rsidR="00756293" w:rsidRDefault="00175F67" w:rsidP="002B4DF5">
      <w:pPr>
        <w:spacing w:before="120" w:line="360" w:lineRule="auto"/>
        <w:ind w:left="720" w:hanging="360"/>
        <w:jc w:val="both"/>
      </w:pPr>
      <w:r>
        <w:rPr>
          <w:sz w:val="24"/>
          <w:szCs w:val="24"/>
        </w:rPr>
        <w:t>4. 4. Документы, подтверждающие правоспособность и квалификацию, на</w:t>
      </w:r>
      <w:r>
        <w:rPr>
          <w:sz w:val="24"/>
          <w:szCs w:val="24"/>
        </w:rPr>
        <w:t xml:space="preserve"> ___ л.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Уполномоченный представитель Участника: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______________________ / ______________________ / (Ф.И.О., должность)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М.П.</w:t>
      </w:r>
    </w:p>
    <w:p w:rsidR="002B4DF5" w:rsidRDefault="002B4DF5">
      <w:r>
        <w:br w:type="page"/>
      </w:r>
    </w:p>
    <w:p w:rsidR="00756293" w:rsidRDefault="00175F67" w:rsidP="002B4DF5">
      <w:pPr>
        <w:spacing w:before="120" w:line="360" w:lineRule="auto"/>
        <w:ind w:left="720" w:hanging="360"/>
        <w:jc w:val="right"/>
      </w:pPr>
      <w:r>
        <w:rPr>
          <w:sz w:val="24"/>
          <w:szCs w:val="24"/>
        </w:rPr>
        <w:t>9. 2. Форма № 2: Коммерческое предложение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line="360" w:lineRule="auto"/>
        <w:jc w:val="right"/>
      </w:pPr>
      <w:r>
        <w:rPr>
          <w:sz w:val="24"/>
          <w:szCs w:val="24"/>
        </w:rPr>
        <w:t>Приложение № 1 к Письму о подаче оферты</w:t>
      </w:r>
    </w:p>
    <w:p w:rsidR="00756293" w:rsidRDefault="00175F67" w:rsidP="002B4DF5">
      <w:pPr>
        <w:spacing w:line="360" w:lineRule="auto"/>
        <w:jc w:val="right"/>
      </w:pPr>
      <w:r>
        <w:rPr>
          <w:sz w:val="24"/>
          <w:szCs w:val="24"/>
        </w:rPr>
        <w:t>от «___» __________ 2026 г. № _____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after="240" w:line="360" w:lineRule="auto"/>
        <w:jc w:val="center"/>
      </w:pPr>
      <w:r>
        <w:rPr>
          <w:b/>
          <w:bCs/>
          <w:sz w:val="28"/>
          <w:szCs w:val="28"/>
        </w:rPr>
        <w:t>КОММЕРЧЕСКОЕ ПРЕДЛОЖЕНИЕ</w:t>
      </w:r>
    </w:p>
    <w:p w:rsidR="00756293" w:rsidRDefault="00175F67" w:rsidP="002B4DF5">
      <w:pPr>
        <w:spacing w:line="360" w:lineRule="auto"/>
        <w:jc w:val="center"/>
      </w:pPr>
      <w:r>
        <w:rPr>
          <w:sz w:val="24"/>
          <w:szCs w:val="24"/>
        </w:rPr>
        <w:t>по открытому запросу предложений № 130092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Наименование Участника: ______________________________________________________________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Таблица 1. Спецификация и ценовые параметры</w:t>
      </w:r>
    </w:p>
    <w:p w:rsidR="00756293" w:rsidRDefault="00756293" w:rsidP="002B4DF5">
      <w:pPr>
        <w:spacing w:line="360" w:lineRule="auto"/>
        <w:jc w:val="both"/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"/>
        <w:gridCol w:w="1952"/>
        <w:gridCol w:w="1769"/>
        <w:gridCol w:w="1123"/>
        <w:gridCol w:w="1123"/>
        <w:gridCol w:w="1322"/>
        <w:gridCol w:w="944"/>
      </w:tblGrid>
      <w:tr w:rsidR="0075629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0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Наименование программного обеспечения и подробное описание позиции</w:t>
            </w:r>
          </w:p>
        </w:tc>
        <w:tc>
          <w:tcPr>
            <w:tcW w:w="70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Партномер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/ Артикул производителя</w:t>
            </w:r>
          </w:p>
        </w:tc>
        <w:tc>
          <w:tcPr>
            <w:tcW w:w="70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Кол-во (шт.)</w:t>
            </w:r>
          </w:p>
        </w:tc>
        <w:tc>
          <w:tcPr>
            <w:tcW w:w="70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Цена за единицу, руб.</w:t>
            </w:r>
          </w:p>
        </w:tc>
        <w:tc>
          <w:tcPr>
            <w:tcW w:w="70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Общая стоимость, руб.</w:t>
            </w:r>
          </w:p>
        </w:tc>
        <w:tc>
          <w:tcPr>
            <w:tcW w:w="70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Ставка НДС</w:t>
            </w: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Лицензия на операционную систему специального назначения «</w:t>
            </w:r>
            <w:proofErr w:type="spellStart"/>
            <w:r>
              <w:rPr>
                <w:sz w:val="24"/>
                <w:szCs w:val="24"/>
              </w:rPr>
              <w:t>Astra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Linux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Special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Edition</w:t>
            </w:r>
            <w:proofErr w:type="spellEnd"/>
            <w:r>
              <w:rPr>
                <w:sz w:val="24"/>
                <w:szCs w:val="24"/>
              </w:rPr>
              <w:t>» для 64-разрядной процессорной архитектуры x86-64, уровень защищённости «Усиленный» («Воронеж»), РУСБ.10015-01 (ФСТЭК), для 1 виртуального сервера, на срок действия исклю</w:t>
            </w:r>
            <w:r>
              <w:rPr>
                <w:sz w:val="24"/>
                <w:szCs w:val="24"/>
              </w:rPr>
              <w:t>чительного права, с включёнными обновлениями</w:t>
            </w:r>
          </w:p>
        </w:tc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  <w:tc>
          <w:tcPr>
            <w:tcW w:w="70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</w:tbl>
    <w:p w:rsidR="00756293" w:rsidRDefault="00756293" w:rsidP="002B4DF5">
      <w:pPr>
        <w:jc w:val="both"/>
      </w:pP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Таблица 2. Существенные коммерческие и квалификационные условия</w:t>
      </w:r>
    </w:p>
    <w:p w:rsidR="00756293" w:rsidRDefault="00756293" w:rsidP="002B4DF5">
      <w:pPr>
        <w:spacing w:line="360" w:lineRule="auto"/>
        <w:jc w:val="both"/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75629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5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5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65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Предложение Участника (детальное описание)</w:t>
            </w: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Порядок и форма расчетов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 xml:space="preserve">[Указать: 100% </w:t>
            </w:r>
            <w:proofErr w:type="spellStart"/>
            <w:r>
              <w:rPr>
                <w:sz w:val="24"/>
                <w:szCs w:val="24"/>
              </w:rPr>
              <w:t>постоплата</w:t>
            </w:r>
            <w:proofErr w:type="spellEnd"/>
            <w:r>
              <w:rPr>
                <w:sz w:val="24"/>
                <w:szCs w:val="24"/>
              </w:rPr>
              <w:t xml:space="preserve"> в течение __ дней / аванс __%]</w:t>
            </w: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Срок поставки (передачи ключей и формуляров)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[Указать срок в календарных / рабочих днях с даты договора]</w:t>
            </w: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Действующий партнерский статус с ГК «Астра»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[Указать точный уровень партнерства и номер сертификата]</w:t>
            </w: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Перечень дополнительных бесплатных опций (сервисов)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[Перечислить бесплатные опции: техподдержка партнера, аудит готовности, консультации и др.]</w:t>
            </w:r>
          </w:p>
        </w:tc>
      </w:tr>
    </w:tbl>
    <w:p w:rsidR="00756293" w:rsidRDefault="00756293" w:rsidP="002B4DF5">
      <w:pPr>
        <w:jc w:val="both"/>
      </w:pP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Уполномоченный представитель Участника: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_________</w:t>
      </w:r>
      <w:r>
        <w:rPr>
          <w:sz w:val="24"/>
          <w:szCs w:val="24"/>
        </w:rPr>
        <w:t>_____________ / ______________________ / (Ф.И.О., должность)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М.П.</w:t>
      </w:r>
    </w:p>
    <w:p w:rsidR="002B4DF5" w:rsidRDefault="002B4DF5">
      <w:r>
        <w:br w:type="page"/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before="120" w:line="360" w:lineRule="auto"/>
        <w:ind w:left="720" w:hanging="360"/>
        <w:jc w:val="right"/>
      </w:pPr>
      <w:r>
        <w:rPr>
          <w:sz w:val="24"/>
          <w:szCs w:val="24"/>
        </w:rPr>
        <w:t>9. 3. Форма № 3: Анкета Участника закупки</w:t>
      </w:r>
    </w:p>
    <w:p w:rsidR="00756293" w:rsidRDefault="00756293" w:rsidP="002B4DF5">
      <w:pPr>
        <w:spacing w:line="360" w:lineRule="auto"/>
        <w:jc w:val="right"/>
      </w:pPr>
    </w:p>
    <w:p w:rsidR="00756293" w:rsidRDefault="00175F67" w:rsidP="002B4DF5">
      <w:pPr>
        <w:spacing w:line="360" w:lineRule="auto"/>
        <w:jc w:val="right"/>
      </w:pPr>
      <w:r>
        <w:rPr>
          <w:sz w:val="24"/>
          <w:szCs w:val="24"/>
        </w:rPr>
        <w:t>Приложение № 2 к Письму о подаче оферты</w:t>
      </w:r>
    </w:p>
    <w:p w:rsidR="00756293" w:rsidRDefault="00175F67" w:rsidP="002B4DF5">
      <w:pPr>
        <w:spacing w:line="360" w:lineRule="auto"/>
        <w:jc w:val="right"/>
      </w:pPr>
      <w:r>
        <w:rPr>
          <w:sz w:val="24"/>
          <w:szCs w:val="24"/>
        </w:rPr>
        <w:t>от «___» __________ 2026 г. № _____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after="240" w:line="360" w:lineRule="auto"/>
        <w:jc w:val="center"/>
      </w:pPr>
      <w:r>
        <w:rPr>
          <w:b/>
          <w:bCs/>
          <w:sz w:val="28"/>
          <w:szCs w:val="28"/>
        </w:rPr>
        <w:t>АНКЕТА УЧАСТНИКА ЗАКУПКИ</w:t>
      </w:r>
    </w:p>
    <w:p w:rsidR="00756293" w:rsidRDefault="00756293" w:rsidP="002B4DF5">
      <w:pPr>
        <w:spacing w:line="360" w:lineRule="auto"/>
        <w:jc w:val="both"/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75629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5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5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50" w:type="pct"/>
            <w:shd w:val="clear" w:color="auto" w:fill="F2F2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756293" w:rsidRDefault="00175F67" w:rsidP="002B4DF5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Полное и сокращенное фирменное наименование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ОГРН / ОГРНИП (дата и реквизиты свидетельства/записи)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ИНН / КПП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Юридический адрес (по ЕГРЮЛ)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Фактический и почтовый адрес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Банковские реквизиты (Банк, БИК, Р/с, К/с)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Контактные телефоны, официальный адрес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Руководитель организации (Ф.И.О., должность, основание полномочий)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Главный бухгалтер (Ф.И.О., телефон)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Ответственный менеджер по закупке (Ф.И.О., тел</w:t>
            </w:r>
            <w:r>
              <w:rPr>
                <w:sz w:val="24"/>
                <w:szCs w:val="24"/>
              </w:rPr>
              <w:t>ефон,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  <w:tr w:rsidR="00756293">
        <w:tblPrEx>
          <w:tblCellMar>
            <w:top w:w="0" w:type="dxa"/>
            <w:bottom w:w="0" w:type="dxa"/>
          </w:tblCellMar>
        </w:tblPrEx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175F67" w:rsidP="002B4DF5">
            <w:pPr>
              <w:jc w:val="both"/>
            </w:pPr>
            <w:r>
              <w:rPr>
                <w:sz w:val="24"/>
                <w:szCs w:val="24"/>
              </w:rPr>
              <w:t>Сведения о нахождении в реестре субъектов МСП (да/нет)</w:t>
            </w:r>
          </w:p>
        </w:tc>
        <w:tc>
          <w:tcPr>
            <w:tcW w:w="1650" w:type="pct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6293" w:rsidRDefault="00756293" w:rsidP="002B4DF5">
            <w:pPr>
              <w:jc w:val="both"/>
            </w:pPr>
          </w:p>
        </w:tc>
      </w:tr>
    </w:tbl>
    <w:p w:rsidR="00756293" w:rsidRDefault="00756293" w:rsidP="002B4DF5">
      <w:pPr>
        <w:jc w:val="both"/>
      </w:pP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Настоящим подтверждаем достоверность всех указанных сведений и отсутствие в отношении организации процедур банкротства, ликвидации либо ареста активов.</w:t>
      </w:r>
    </w:p>
    <w:p w:rsidR="00756293" w:rsidRDefault="00756293" w:rsidP="002B4DF5">
      <w:pPr>
        <w:spacing w:line="360" w:lineRule="auto"/>
        <w:jc w:val="both"/>
      </w:pP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Уполномоченный представитель Участника: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______________________ / ______________________ / (Ф.И.О., должность)</w:t>
      </w:r>
    </w:p>
    <w:p w:rsidR="00756293" w:rsidRDefault="00175F67" w:rsidP="002B4DF5">
      <w:pPr>
        <w:spacing w:line="360" w:lineRule="auto"/>
        <w:jc w:val="both"/>
      </w:pPr>
      <w:r>
        <w:rPr>
          <w:sz w:val="24"/>
          <w:szCs w:val="24"/>
        </w:rPr>
        <w:t>М.П.</w:t>
      </w:r>
    </w:p>
    <w:sectPr w:rsidR="00756293">
      <w:pgSz w:w="11906" w:h="16838"/>
      <w:pgMar w:top="1137" w:right="849" w:bottom="1137" w:left="1699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23E"/>
    <w:multiLevelType w:val="hybridMultilevel"/>
    <w:tmpl w:val="4EC67CE0"/>
    <w:lvl w:ilvl="0" w:tplc="1DE2B788">
      <w:start w:val="1"/>
      <w:numFmt w:val="bullet"/>
      <w:lvlText w:val="●"/>
      <w:lvlJc w:val="left"/>
      <w:pPr>
        <w:ind w:left="720" w:hanging="360"/>
      </w:pPr>
    </w:lvl>
    <w:lvl w:ilvl="1" w:tplc="9068595E">
      <w:start w:val="1"/>
      <w:numFmt w:val="bullet"/>
      <w:lvlText w:val="○"/>
      <w:lvlJc w:val="left"/>
      <w:pPr>
        <w:ind w:left="1440" w:hanging="360"/>
      </w:pPr>
    </w:lvl>
    <w:lvl w:ilvl="2" w:tplc="CC9AD3B4">
      <w:start w:val="1"/>
      <w:numFmt w:val="bullet"/>
      <w:lvlText w:val="■"/>
      <w:lvlJc w:val="left"/>
      <w:pPr>
        <w:ind w:left="2160" w:hanging="360"/>
      </w:pPr>
    </w:lvl>
    <w:lvl w:ilvl="3" w:tplc="2ABA92F2">
      <w:start w:val="1"/>
      <w:numFmt w:val="bullet"/>
      <w:lvlText w:val="●"/>
      <w:lvlJc w:val="left"/>
      <w:pPr>
        <w:ind w:left="2880" w:hanging="360"/>
      </w:pPr>
    </w:lvl>
    <w:lvl w:ilvl="4" w:tplc="C51071CE">
      <w:start w:val="1"/>
      <w:numFmt w:val="bullet"/>
      <w:lvlText w:val="○"/>
      <w:lvlJc w:val="left"/>
      <w:pPr>
        <w:ind w:left="3600" w:hanging="360"/>
      </w:pPr>
    </w:lvl>
    <w:lvl w:ilvl="5" w:tplc="8F56553C">
      <w:start w:val="1"/>
      <w:numFmt w:val="bullet"/>
      <w:lvlText w:val="■"/>
      <w:lvlJc w:val="left"/>
      <w:pPr>
        <w:ind w:left="4320" w:hanging="360"/>
      </w:pPr>
    </w:lvl>
    <w:lvl w:ilvl="6" w:tplc="43C0715A">
      <w:start w:val="1"/>
      <w:numFmt w:val="bullet"/>
      <w:lvlText w:val="●"/>
      <w:lvlJc w:val="left"/>
      <w:pPr>
        <w:ind w:left="5040" w:hanging="360"/>
      </w:pPr>
    </w:lvl>
    <w:lvl w:ilvl="7" w:tplc="F056B1B0">
      <w:start w:val="1"/>
      <w:numFmt w:val="bullet"/>
      <w:lvlText w:val="●"/>
      <w:lvlJc w:val="left"/>
      <w:pPr>
        <w:ind w:left="5760" w:hanging="360"/>
      </w:pPr>
    </w:lvl>
    <w:lvl w:ilvl="8" w:tplc="2898ADF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93"/>
    <w:rsid w:val="00175F67"/>
    <w:rsid w:val="002B4DF5"/>
    <w:rsid w:val="0075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0754"/>
  <w15:docId w15:val="{61D759A9-6241-4B51-88D6-21E4252B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4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2271</Words>
  <Characters>12948</Characters>
  <Application>Microsoft Office Word</Application>
  <DocSecurity>0</DocSecurity>
  <Lines>107</Lines>
  <Paragraphs>30</Paragraphs>
  <ScaleCrop>false</ScaleCrop>
  <Company/>
  <LinksUpToDate>false</LinksUpToDate>
  <CharactersWithSpaces>15189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Литвинов Александр Владимирович</cp:lastModifiedBy>
  <cp:revision>3</cp:revision>
  <dcterms:created xsi:type="dcterms:W3CDTF">2026-08-24T08:26:00Z</dcterms:created>
  <dcterms:modified xsi:type="dcterms:W3CDTF">2026-08-24T09:07:00Z</dcterms:modified>
</cp:coreProperties>
</file>