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B68E" w14:textId="77777777" w:rsidR="001E7D4B" w:rsidRDefault="001E7D4B" w:rsidP="001E7D4B"/>
    <w:p w14:paraId="48064319" w14:textId="77777777" w:rsidR="001E7D4B" w:rsidRDefault="001E7D4B" w:rsidP="00A31B34">
      <w:pPr>
        <w:spacing w:line="300" w:lineRule="exact"/>
        <w:jc w:val="center"/>
        <w:rPr>
          <w:b/>
        </w:rPr>
      </w:pPr>
    </w:p>
    <w:p w14:paraId="3348E3EF" w14:textId="77777777" w:rsidR="001E7D4B" w:rsidRDefault="001E7D4B" w:rsidP="00A31B34">
      <w:pPr>
        <w:spacing w:line="300" w:lineRule="exact"/>
        <w:jc w:val="center"/>
        <w:rPr>
          <w:b/>
        </w:rPr>
      </w:pPr>
    </w:p>
    <w:p w14:paraId="0E5D171A" w14:textId="77777777" w:rsidR="00A31B34" w:rsidRPr="005E322D" w:rsidRDefault="00A31B34" w:rsidP="00A31B34">
      <w:pPr>
        <w:spacing w:line="300" w:lineRule="exact"/>
        <w:jc w:val="center"/>
        <w:rPr>
          <w:b/>
        </w:rPr>
      </w:pPr>
      <w:r w:rsidRPr="005E322D">
        <w:rPr>
          <w:b/>
        </w:rPr>
        <w:t>Соглашение о конфиденциальности №</w:t>
      </w:r>
      <w:r w:rsidR="002A5D74" w:rsidRPr="005E322D">
        <w:rPr>
          <w:b/>
        </w:rPr>
        <w:t xml:space="preserve"> </w:t>
      </w:r>
      <w:r w:rsidR="009D16A7">
        <w:rPr>
          <w:b/>
        </w:rPr>
        <w:t>______________</w:t>
      </w:r>
    </w:p>
    <w:p w14:paraId="244BFAAB" w14:textId="77777777" w:rsidR="00A31B34" w:rsidRPr="005E322D" w:rsidRDefault="00A31B34" w:rsidP="00A31B34">
      <w:pPr>
        <w:spacing w:line="300" w:lineRule="exact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7"/>
        <w:gridCol w:w="4999"/>
      </w:tblGrid>
      <w:tr w:rsidR="00A31B34" w:rsidRPr="005E322D" w14:paraId="26919176" w14:textId="77777777" w:rsidTr="001E795C">
        <w:trPr>
          <w:trHeight w:val="394"/>
        </w:trPr>
        <w:tc>
          <w:tcPr>
            <w:tcW w:w="5096" w:type="dxa"/>
          </w:tcPr>
          <w:p w14:paraId="11DC2AC5" w14:textId="77777777" w:rsidR="00A31B34" w:rsidRPr="005E322D" w:rsidRDefault="00A31B34" w:rsidP="000C36B1">
            <w:r w:rsidRPr="005E322D">
              <w:t>г. Москва</w:t>
            </w:r>
          </w:p>
        </w:tc>
        <w:tc>
          <w:tcPr>
            <w:tcW w:w="5632" w:type="dxa"/>
          </w:tcPr>
          <w:p w14:paraId="46618755" w14:textId="286B3AB1" w:rsidR="00A31B34" w:rsidRPr="005E322D" w:rsidRDefault="002A5D74" w:rsidP="000F0009">
            <w:pPr>
              <w:jc w:val="right"/>
            </w:pPr>
            <w:r w:rsidRPr="005E322D">
              <w:t>«</w:t>
            </w:r>
            <w:r w:rsidR="009D16A7">
              <w:t>__</w:t>
            </w:r>
            <w:r w:rsidR="00DC58AE" w:rsidRPr="005E322D">
              <w:t xml:space="preserve">» </w:t>
            </w:r>
            <w:r w:rsidR="009D16A7">
              <w:t>_________</w:t>
            </w:r>
            <w:r w:rsidRPr="005E322D">
              <w:t xml:space="preserve"> 20</w:t>
            </w:r>
            <w:r w:rsidR="00E07890">
              <w:t>2</w:t>
            </w:r>
            <w:r w:rsidR="00DE6A04">
              <w:t>5</w:t>
            </w:r>
            <w:r w:rsidR="00A31B34" w:rsidRPr="005E322D">
              <w:t xml:space="preserve"> г.</w:t>
            </w:r>
          </w:p>
        </w:tc>
      </w:tr>
    </w:tbl>
    <w:p w14:paraId="39861D94" w14:textId="77777777" w:rsidR="00A31B34" w:rsidRPr="005E322D" w:rsidRDefault="00A31B34" w:rsidP="00A31B34">
      <w:pPr>
        <w:spacing w:line="300" w:lineRule="exact"/>
        <w:ind w:firstLine="357"/>
        <w:jc w:val="both"/>
        <w:rPr>
          <w:spacing w:val="-2"/>
        </w:rPr>
      </w:pPr>
    </w:p>
    <w:p w14:paraId="69299C11" w14:textId="5EDD51DC" w:rsidR="00A31B34" w:rsidRPr="005E322D" w:rsidRDefault="00872424" w:rsidP="00C4759B">
      <w:pPr>
        <w:spacing w:line="300" w:lineRule="exact"/>
        <w:ind w:firstLine="709"/>
        <w:jc w:val="both"/>
        <w:rPr>
          <w:spacing w:val="-2"/>
        </w:rPr>
      </w:pPr>
      <w:r w:rsidRPr="005E322D">
        <w:rPr>
          <w:spacing w:val="-2"/>
        </w:rPr>
        <w:t>А</w:t>
      </w:r>
      <w:r w:rsidR="00DC58AE" w:rsidRPr="005E322D">
        <w:rPr>
          <w:spacing w:val="-2"/>
        </w:rPr>
        <w:t>кционерное общество «Научно-промышленная компания «Высокие техноло</w:t>
      </w:r>
      <w:r w:rsidRPr="005E322D">
        <w:rPr>
          <w:spacing w:val="-2"/>
        </w:rPr>
        <w:t>гии и стратегические системы» (</w:t>
      </w:r>
      <w:r w:rsidR="00DC58AE" w:rsidRPr="005E322D">
        <w:rPr>
          <w:spacing w:val="-2"/>
        </w:rPr>
        <w:t>АО «НПК «ВТ и СС»)</w:t>
      </w:r>
      <w:r w:rsidR="002E1DDE">
        <w:rPr>
          <w:spacing w:val="-2"/>
        </w:rPr>
        <w:t>, именуемое</w:t>
      </w:r>
      <w:r w:rsidR="00A31B34" w:rsidRPr="005E322D">
        <w:rPr>
          <w:spacing w:val="-2"/>
        </w:rPr>
        <w:t xml:space="preserve"> далее «Сторона</w:t>
      </w:r>
      <w:r w:rsidR="00265F3E" w:rsidRPr="005E322D">
        <w:rPr>
          <w:spacing w:val="-2"/>
        </w:rPr>
        <w:t xml:space="preserve"> 1</w:t>
      </w:r>
      <w:r w:rsidR="00A31B34" w:rsidRPr="005E322D">
        <w:rPr>
          <w:spacing w:val="-2"/>
        </w:rPr>
        <w:t>»,</w:t>
      </w:r>
      <w:r w:rsidR="00E94D8E" w:rsidRPr="005E322D">
        <w:rPr>
          <w:spacing w:val="-2"/>
        </w:rPr>
        <w:t xml:space="preserve"> в лице </w:t>
      </w:r>
      <w:r w:rsidR="00286525">
        <w:rPr>
          <w:spacing w:val="-2"/>
        </w:rPr>
        <w:t>генерального директора Левченко Тимофея Юрьевича</w:t>
      </w:r>
      <w:r w:rsidR="00A31B34" w:rsidRPr="005E322D">
        <w:rPr>
          <w:spacing w:val="-2"/>
        </w:rPr>
        <w:t>, действующего</w:t>
      </w:r>
      <w:r w:rsidR="00E94D8E" w:rsidRPr="005E322D">
        <w:rPr>
          <w:spacing w:val="-2"/>
        </w:rPr>
        <w:t xml:space="preserve"> на основании </w:t>
      </w:r>
      <w:r w:rsidR="00286525">
        <w:rPr>
          <w:spacing w:val="-2"/>
        </w:rPr>
        <w:t>Устава</w:t>
      </w:r>
      <w:r w:rsidR="00A31B34" w:rsidRPr="005E322D">
        <w:rPr>
          <w:spacing w:val="-2"/>
        </w:rPr>
        <w:t>, с одной</w:t>
      </w:r>
      <w:r w:rsidR="00030857" w:rsidRPr="005E322D">
        <w:rPr>
          <w:spacing w:val="-2"/>
        </w:rPr>
        <w:t xml:space="preserve"> </w:t>
      </w:r>
      <w:r w:rsidR="00A31B34" w:rsidRPr="005E322D">
        <w:rPr>
          <w:spacing w:val="-2"/>
        </w:rPr>
        <w:t>стороны и</w:t>
      </w:r>
      <w:r w:rsidR="00DC58AE" w:rsidRPr="005E322D">
        <w:rPr>
          <w:spacing w:val="-2"/>
        </w:rPr>
        <w:t xml:space="preserve"> </w:t>
      </w:r>
      <w:r w:rsidR="009F6F82">
        <w:rPr>
          <w:spacing w:val="-2"/>
        </w:rPr>
        <w:t>____________________</w:t>
      </w:r>
      <w:r w:rsidR="00C667AC">
        <w:rPr>
          <w:spacing w:val="-2"/>
        </w:rPr>
        <w:t xml:space="preserve">, </w:t>
      </w:r>
      <w:r w:rsidR="00A31B34" w:rsidRPr="005E322D">
        <w:rPr>
          <w:spacing w:val="-2"/>
        </w:rPr>
        <w:t>именуемое далее «Сторона</w:t>
      </w:r>
      <w:r w:rsidR="00DE6A04">
        <w:rPr>
          <w:spacing w:val="-2"/>
        </w:rPr>
        <w:t> </w:t>
      </w:r>
      <w:r w:rsidR="00265F3E" w:rsidRPr="005E322D">
        <w:rPr>
          <w:spacing w:val="-2"/>
        </w:rPr>
        <w:t>2</w:t>
      </w:r>
      <w:r w:rsidR="00A31B34" w:rsidRPr="005E322D">
        <w:rPr>
          <w:spacing w:val="-2"/>
        </w:rPr>
        <w:t xml:space="preserve">», в лице </w:t>
      </w:r>
      <w:r w:rsidR="009F6F82">
        <w:rPr>
          <w:spacing w:val="-2"/>
        </w:rPr>
        <w:t xml:space="preserve">_____________________________________, </w:t>
      </w:r>
      <w:r w:rsidR="00850ADB">
        <w:rPr>
          <w:spacing w:val="-2"/>
        </w:rPr>
        <w:t>действующего</w:t>
      </w:r>
      <w:r w:rsidR="00D00DB2" w:rsidRPr="00D00DB2">
        <w:rPr>
          <w:spacing w:val="-2"/>
        </w:rPr>
        <w:t xml:space="preserve"> на основании Устава </w:t>
      </w:r>
      <w:r w:rsidR="00A31B34" w:rsidRPr="005E322D">
        <w:rPr>
          <w:spacing w:val="-2"/>
        </w:rPr>
        <w:t xml:space="preserve">с другой стороны, вместе именуемые «Стороны», заключили настоящее </w:t>
      </w:r>
      <w:r w:rsidR="00DC58AE" w:rsidRPr="005E322D">
        <w:rPr>
          <w:spacing w:val="-2"/>
        </w:rPr>
        <w:t>С</w:t>
      </w:r>
      <w:r w:rsidR="00A31B34" w:rsidRPr="005E322D">
        <w:rPr>
          <w:spacing w:val="-2"/>
        </w:rPr>
        <w:t>оглашение о нижеследующем:</w:t>
      </w:r>
    </w:p>
    <w:p w14:paraId="7C552831" w14:textId="77777777" w:rsidR="000C2EF2" w:rsidRPr="005E322D" w:rsidRDefault="000C2EF2" w:rsidP="000C2EF2">
      <w:pPr>
        <w:spacing w:line="300" w:lineRule="exact"/>
        <w:ind w:firstLine="709"/>
        <w:jc w:val="both"/>
        <w:rPr>
          <w:spacing w:val="-6"/>
        </w:rPr>
      </w:pPr>
    </w:p>
    <w:p w14:paraId="69F3CED8" w14:textId="77777777" w:rsidR="00A31B34" w:rsidRPr="005E322D" w:rsidRDefault="00A31B34" w:rsidP="000C2EF2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0" w:firstLine="0"/>
        <w:jc w:val="center"/>
        <w:rPr>
          <w:b/>
        </w:rPr>
      </w:pPr>
      <w:r w:rsidRPr="005E322D">
        <w:rPr>
          <w:b/>
        </w:rPr>
        <w:t xml:space="preserve">Предмет </w:t>
      </w:r>
      <w:r w:rsidR="00DC58AE" w:rsidRPr="005E322D">
        <w:rPr>
          <w:b/>
        </w:rPr>
        <w:t>Соглашения</w:t>
      </w:r>
    </w:p>
    <w:p w14:paraId="495315CD" w14:textId="77777777" w:rsidR="003371BD" w:rsidRPr="005E322D" w:rsidRDefault="003371BD" w:rsidP="000C2EF2">
      <w:pPr>
        <w:spacing w:line="300" w:lineRule="exact"/>
        <w:ind w:left="709"/>
        <w:jc w:val="both"/>
      </w:pPr>
    </w:p>
    <w:p w14:paraId="13783171" w14:textId="77777777" w:rsidR="00A31B34" w:rsidRPr="005E322D" w:rsidRDefault="00A31B34" w:rsidP="000C2EF2">
      <w:pPr>
        <w:numPr>
          <w:ilvl w:val="1"/>
          <w:numId w:val="2"/>
        </w:numPr>
        <w:tabs>
          <w:tab w:val="clear" w:pos="525"/>
          <w:tab w:val="num" w:pos="0"/>
        </w:tabs>
        <w:spacing w:line="300" w:lineRule="exact"/>
        <w:ind w:left="0" w:firstLine="709"/>
        <w:jc w:val="both"/>
      </w:pPr>
      <w:r w:rsidRPr="005E322D">
        <w:t>Настоящее Соглашение устанавливает обязательные для Сторон требования по обеспечению конфиденциальности информации, переданной одной Стороной другой Стороне в целях</w:t>
      </w:r>
      <w:r w:rsidR="00F06D84" w:rsidRPr="005E322D">
        <w:t xml:space="preserve"> обеспечения операционной деятельности, </w:t>
      </w:r>
      <w:r w:rsidRPr="005E322D">
        <w:t>а также определяет порядок передачи такой информации.</w:t>
      </w:r>
    </w:p>
    <w:p w14:paraId="050D78F9" w14:textId="77777777" w:rsidR="00A31B34" w:rsidRPr="005E322D" w:rsidRDefault="00A31B34" w:rsidP="00DC58AE">
      <w:pPr>
        <w:numPr>
          <w:ilvl w:val="1"/>
          <w:numId w:val="2"/>
        </w:numPr>
        <w:tabs>
          <w:tab w:val="clear" w:pos="525"/>
          <w:tab w:val="num" w:pos="0"/>
        </w:tabs>
        <w:spacing w:line="300" w:lineRule="exact"/>
        <w:ind w:left="0" w:firstLine="709"/>
        <w:jc w:val="both"/>
      </w:pPr>
      <w:r w:rsidRPr="005E322D">
        <w:t>Требования настоящего Соглашения распространяются на информацию, зафиксированную на материальном носителе, и/или представленную в электронно-цифровой форме, которой до передачи присвоен</w:t>
      </w:r>
      <w:r w:rsidR="0040457C" w:rsidRPr="005E322D">
        <w:t>а</w:t>
      </w:r>
      <w:r w:rsidRPr="005E322D">
        <w:t xml:space="preserve"> </w:t>
      </w:r>
      <w:r w:rsidR="0040457C" w:rsidRPr="005E322D">
        <w:t>пометка</w:t>
      </w:r>
      <w:r w:rsidRPr="005E322D">
        <w:t xml:space="preserve"> конфиденциальности (далее – «конфиденциальная информация») за исключением:</w:t>
      </w:r>
    </w:p>
    <w:p w14:paraId="70E68F6B" w14:textId="77777777" w:rsidR="00A31B34" w:rsidRPr="005E322D" w:rsidRDefault="00A31B34" w:rsidP="00DC58AE">
      <w:pPr>
        <w:numPr>
          <w:ilvl w:val="2"/>
          <w:numId w:val="2"/>
        </w:numPr>
        <w:tabs>
          <w:tab w:val="num" w:pos="0"/>
        </w:tabs>
        <w:spacing w:line="300" w:lineRule="exact"/>
        <w:ind w:left="0" w:firstLine="709"/>
        <w:jc w:val="both"/>
      </w:pPr>
      <w:r w:rsidRPr="005E322D">
        <w:t>общедоступной информации;</w:t>
      </w:r>
    </w:p>
    <w:p w14:paraId="5818E718" w14:textId="77777777" w:rsidR="00A31B34" w:rsidRPr="005E322D" w:rsidRDefault="00265F3E" w:rsidP="00DC58AE">
      <w:pPr>
        <w:numPr>
          <w:ilvl w:val="2"/>
          <w:numId w:val="2"/>
        </w:numPr>
        <w:tabs>
          <w:tab w:val="num" w:pos="0"/>
        </w:tabs>
        <w:spacing w:line="300" w:lineRule="exact"/>
        <w:ind w:left="0" w:firstLine="709"/>
        <w:jc w:val="both"/>
      </w:pPr>
      <w:r w:rsidRPr="005E322D">
        <w:t>информации, которой Стороны владею</w:t>
      </w:r>
      <w:r w:rsidR="00A31B34" w:rsidRPr="005E322D">
        <w:t>т на законных основаниях;</w:t>
      </w:r>
    </w:p>
    <w:p w14:paraId="4E665ADC" w14:textId="77777777" w:rsidR="00A31B34" w:rsidRPr="005E322D" w:rsidRDefault="00265F3E" w:rsidP="00DC58AE">
      <w:pPr>
        <w:numPr>
          <w:ilvl w:val="2"/>
          <w:numId w:val="2"/>
        </w:numPr>
        <w:tabs>
          <w:tab w:val="num" w:pos="0"/>
        </w:tabs>
        <w:spacing w:line="300" w:lineRule="exact"/>
        <w:ind w:left="0" w:firstLine="709"/>
        <w:jc w:val="both"/>
      </w:pPr>
      <w:r w:rsidRPr="005E322D">
        <w:t>информации, доступ</w:t>
      </w:r>
      <w:r w:rsidR="00A31B34" w:rsidRPr="005E322D">
        <w:t xml:space="preserve"> к которой не может быть ограничен в соответствии с действующим законодательством Российской Федерации.</w:t>
      </w:r>
    </w:p>
    <w:p w14:paraId="47B88D47" w14:textId="77777777" w:rsidR="00A31B34" w:rsidRPr="005E322D" w:rsidRDefault="00A31B34" w:rsidP="00DC58AE">
      <w:pPr>
        <w:numPr>
          <w:ilvl w:val="1"/>
          <w:numId w:val="2"/>
        </w:numPr>
        <w:tabs>
          <w:tab w:val="clear" w:pos="525"/>
          <w:tab w:val="num" w:pos="0"/>
        </w:tabs>
        <w:spacing w:line="300" w:lineRule="exact"/>
        <w:ind w:left="0" w:firstLine="709"/>
        <w:jc w:val="both"/>
      </w:pPr>
      <w:r w:rsidRPr="005E322D">
        <w:t xml:space="preserve">В целях настоящего Соглашения </w:t>
      </w:r>
      <w:r w:rsidR="001926ED" w:rsidRPr="005E322D">
        <w:t>пометка считается присвоенной</w:t>
      </w:r>
      <w:r w:rsidRPr="005E322D">
        <w:t>, если на материальном носителе информации стоит штамп, свидетельствующий об ограничении доступа к информации, содержащийся на таком носителе. Информации, представленной в</w:t>
      </w:r>
      <w:r w:rsidR="001926ED" w:rsidRPr="005E322D">
        <w:t xml:space="preserve"> электронно-цифровой форме, пометка считается присвоенной</w:t>
      </w:r>
      <w:r w:rsidRPr="005E322D">
        <w:t>, если электронный документ включает визуальный реквизит, позволяющий однозначно установить, что содержащаяся в нем информация является конфиденциальной.</w:t>
      </w:r>
    </w:p>
    <w:p w14:paraId="0E10B117" w14:textId="77777777" w:rsidR="00A31B34" w:rsidRPr="005E322D" w:rsidRDefault="00A31B34" w:rsidP="000C2EF2">
      <w:pPr>
        <w:numPr>
          <w:ilvl w:val="1"/>
          <w:numId w:val="2"/>
        </w:numPr>
        <w:tabs>
          <w:tab w:val="clear" w:pos="525"/>
          <w:tab w:val="num" w:pos="0"/>
        </w:tabs>
        <w:spacing w:line="300" w:lineRule="exact"/>
        <w:ind w:left="0" w:firstLine="709"/>
        <w:jc w:val="both"/>
      </w:pPr>
      <w:r w:rsidRPr="005E322D">
        <w:t>Если передаче подлежит информация, составляющая коммерческую тайну, Стороны обязаны принять меры по охране ее конфиденциальности, установленные Фе</w:t>
      </w:r>
      <w:r w:rsidR="00DC58AE" w:rsidRPr="005E322D">
        <w:t>деральным законом от 29.07.2004 </w:t>
      </w:r>
      <w:r w:rsidRPr="005E322D">
        <w:t>г. №</w:t>
      </w:r>
      <w:r w:rsidR="00DC58AE" w:rsidRPr="005E322D">
        <w:t> </w:t>
      </w:r>
      <w:r w:rsidRPr="005E322D">
        <w:t>98-ФЗ «О коммер</w:t>
      </w:r>
      <w:r w:rsidR="00DC58AE" w:rsidRPr="005E322D">
        <w:t>ческой тайне».</w:t>
      </w:r>
    </w:p>
    <w:p w14:paraId="31668018" w14:textId="77777777" w:rsidR="00A31B34" w:rsidRPr="005E322D" w:rsidRDefault="00A31B34" w:rsidP="000C2EF2">
      <w:pPr>
        <w:spacing w:line="300" w:lineRule="exact"/>
        <w:jc w:val="both"/>
      </w:pPr>
    </w:p>
    <w:p w14:paraId="444CF029" w14:textId="77777777" w:rsidR="00A31B34" w:rsidRPr="005E322D" w:rsidRDefault="00D0775A" w:rsidP="000C2EF2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0" w:firstLine="0"/>
        <w:jc w:val="center"/>
        <w:rPr>
          <w:b/>
        </w:rPr>
      </w:pPr>
      <w:r w:rsidRPr="005E322D">
        <w:rPr>
          <w:b/>
        </w:rPr>
        <w:t>Порядок передачи</w:t>
      </w:r>
    </w:p>
    <w:p w14:paraId="56A62DC2" w14:textId="77777777" w:rsidR="00D0775A" w:rsidRPr="005E322D" w:rsidRDefault="00D0775A" w:rsidP="000C2EF2">
      <w:pPr>
        <w:autoSpaceDE w:val="0"/>
        <w:autoSpaceDN w:val="0"/>
        <w:adjustRightInd w:val="0"/>
        <w:spacing w:line="300" w:lineRule="exact"/>
        <w:ind w:firstLine="709"/>
        <w:jc w:val="both"/>
      </w:pPr>
    </w:p>
    <w:p w14:paraId="403655A6" w14:textId="77777777" w:rsidR="00E726FD" w:rsidRPr="005E322D" w:rsidRDefault="00E726FD" w:rsidP="000C2EF2">
      <w:pPr>
        <w:numPr>
          <w:ilvl w:val="1"/>
          <w:numId w:val="4"/>
        </w:numPr>
        <w:autoSpaceDE w:val="0"/>
        <w:autoSpaceDN w:val="0"/>
        <w:adjustRightInd w:val="0"/>
        <w:spacing w:line="300" w:lineRule="exact"/>
        <w:ind w:left="0" w:firstLine="709"/>
        <w:jc w:val="both"/>
      </w:pPr>
      <w:r w:rsidRPr="005E322D">
        <w:t xml:space="preserve">Информация, зафиксированная на материальном носителе, передается </w:t>
      </w:r>
      <w:r w:rsidR="00E80400" w:rsidRPr="009D28F7">
        <w:t>с сопроводительным письмом</w:t>
      </w:r>
      <w:r w:rsidRPr="005E322D">
        <w:t xml:space="preserve">. Информация считается полученной принимающей Стороной с момента </w:t>
      </w:r>
      <w:r w:rsidR="00E80400">
        <w:t>фактического получения информации с сопроводительным письмом</w:t>
      </w:r>
      <w:r w:rsidRPr="005E322D">
        <w:t xml:space="preserve">. </w:t>
      </w:r>
    </w:p>
    <w:p w14:paraId="7F80A9E7" w14:textId="77777777" w:rsidR="00E726FD" w:rsidRPr="005E322D" w:rsidRDefault="003B4C4A" w:rsidP="00D0775A">
      <w:pPr>
        <w:numPr>
          <w:ilvl w:val="1"/>
          <w:numId w:val="4"/>
        </w:numPr>
        <w:autoSpaceDE w:val="0"/>
        <w:autoSpaceDN w:val="0"/>
        <w:adjustRightInd w:val="0"/>
        <w:spacing w:line="300" w:lineRule="exact"/>
        <w:ind w:left="0" w:firstLine="709"/>
        <w:jc w:val="both"/>
      </w:pPr>
      <w:r w:rsidRPr="009D28F7">
        <w:t>Передача информации, являющ</w:t>
      </w:r>
      <w:r w:rsidR="009D28F7">
        <w:t>ей</w:t>
      </w:r>
      <w:r w:rsidRPr="009D28F7">
        <w:t>ся конфиденциальной, представленн</w:t>
      </w:r>
      <w:r w:rsidR="009D28F7">
        <w:t>ой</w:t>
      </w:r>
      <w:r w:rsidRPr="009D28F7">
        <w:t xml:space="preserve"> в электронно-цифровой форме (файлы), по открытым каналам связи допускается только при условии применения Сторонами сертифицированных средств защиты информации или иных согласованных сторонами методов передачи, удовлетворяющих требованиям настоящего </w:t>
      </w:r>
      <w:r w:rsidRPr="009D28F7">
        <w:lastRenderedPageBreak/>
        <w:t>Договора. Информация считается полученной принимающей Стороной с момента ее фактическо</w:t>
      </w:r>
      <w:r w:rsidR="009D28F7">
        <w:t>й</w:t>
      </w:r>
      <w:r w:rsidRPr="009D28F7">
        <w:t xml:space="preserve"> доставки по электронным каналам связи.</w:t>
      </w:r>
    </w:p>
    <w:p w14:paraId="0602F2A4" w14:textId="0A42F2C9" w:rsidR="00A31B34" w:rsidRPr="005E322D" w:rsidRDefault="00A31B34" w:rsidP="000C2EF2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</w:pPr>
      <w:r w:rsidRPr="005E322D">
        <w:t>Если при перед</w:t>
      </w:r>
      <w:r w:rsidR="00D0775A" w:rsidRPr="005E322D">
        <w:t>аче конфиденциальной информации</w:t>
      </w:r>
      <w:r w:rsidRPr="005E322D">
        <w:t xml:space="preserve"> передающая Сторона не обозначила такую информацию как конфиденциальную </w:t>
      </w:r>
      <w:r w:rsidR="001567D1" w:rsidRPr="005E322D">
        <w:t>или не предупредила получающую С</w:t>
      </w:r>
      <w:r w:rsidRPr="005E322D">
        <w:t>торону об ознакомлении с информацией, составляющей Коммерческую тайну, с составлением соответствующего протокола, то в отношении такой информации не действуют установленные настоящим соглашением обязательства прини</w:t>
      </w:r>
      <w:r w:rsidR="00146CFD" w:rsidRPr="005E322D">
        <w:t xml:space="preserve">мающей Стороны. </w:t>
      </w:r>
      <w:r w:rsidRPr="005E322D">
        <w:t>Вместе с тем, Стороны должны принимать все усилия, для неразглашения информации</w:t>
      </w:r>
      <w:r w:rsidR="00DE6A04">
        <w:t>,</w:t>
      </w:r>
      <w:r w:rsidRPr="005E322D">
        <w:t xml:space="preserve"> полученной в связи с правоотношениями между собой. </w:t>
      </w:r>
    </w:p>
    <w:p w14:paraId="3A232A76" w14:textId="77777777" w:rsidR="00A31B34" w:rsidRPr="005E322D" w:rsidRDefault="00A31B34" w:rsidP="000C2EF2">
      <w:pPr>
        <w:autoSpaceDE w:val="0"/>
        <w:autoSpaceDN w:val="0"/>
        <w:adjustRightInd w:val="0"/>
        <w:jc w:val="both"/>
      </w:pPr>
    </w:p>
    <w:p w14:paraId="7220C323" w14:textId="77777777" w:rsidR="00A31B34" w:rsidRPr="005E322D" w:rsidRDefault="00146CFD" w:rsidP="000C2EF2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center"/>
        <w:rPr>
          <w:b/>
        </w:rPr>
      </w:pPr>
      <w:r w:rsidRPr="005E322D">
        <w:rPr>
          <w:b/>
        </w:rPr>
        <w:t>Права и обязанности Сторон</w:t>
      </w:r>
    </w:p>
    <w:p w14:paraId="6DEB007C" w14:textId="77777777" w:rsidR="000C2EF2" w:rsidRPr="005E322D" w:rsidRDefault="000C2EF2" w:rsidP="000C2EF2"/>
    <w:p w14:paraId="6B7E8F1A" w14:textId="77777777" w:rsidR="00A31B34" w:rsidRPr="005E322D" w:rsidRDefault="00A31B34" w:rsidP="000C2EF2">
      <w:pPr>
        <w:numPr>
          <w:ilvl w:val="1"/>
          <w:numId w:val="3"/>
        </w:numPr>
        <w:tabs>
          <w:tab w:val="clear" w:pos="360"/>
          <w:tab w:val="num" w:pos="0"/>
        </w:tabs>
        <w:ind w:left="0" w:firstLine="709"/>
      </w:pPr>
      <w:r w:rsidRPr="005E322D">
        <w:t>Передающая Сторона:</w:t>
      </w:r>
    </w:p>
    <w:p w14:paraId="7144D499" w14:textId="77777777" w:rsidR="00A31B34" w:rsidRPr="005E322D" w:rsidRDefault="000C2EF2" w:rsidP="000C2EF2">
      <w:pPr>
        <w:numPr>
          <w:ilvl w:val="2"/>
          <w:numId w:val="3"/>
        </w:numPr>
        <w:tabs>
          <w:tab w:val="clear" w:pos="720"/>
          <w:tab w:val="num" w:pos="0"/>
        </w:tabs>
        <w:ind w:left="0" w:firstLine="709"/>
        <w:jc w:val="both"/>
      </w:pPr>
      <w:r w:rsidRPr="005E322D">
        <w:t>о</w:t>
      </w:r>
      <w:r w:rsidR="00A31B34" w:rsidRPr="005E322D">
        <w:t>пределяет степень конфиденциальности информации до момента передачи ее принимающей Стороне;</w:t>
      </w:r>
    </w:p>
    <w:p w14:paraId="789CF108" w14:textId="77777777" w:rsidR="00A31B34" w:rsidRPr="005E322D" w:rsidRDefault="000C2EF2" w:rsidP="000C2EF2">
      <w:pPr>
        <w:numPr>
          <w:ilvl w:val="2"/>
          <w:numId w:val="3"/>
        </w:numPr>
        <w:tabs>
          <w:tab w:val="clear" w:pos="720"/>
          <w:tab w:val="num" w:pos="0"/>
        </w:tabs>
        <w:ind w:left="0" w:firstLine="709"/>
        <w:jc w:val="both"/>
      </w:pPr>
      <w:r w:rsidRPr="005E322D">
        <w:t>о</w:t>
      </w:r>
      <w:r w:rsidR="00A31B34" w:rsidRPr="005E322D">
        <w:t>пределяет условия предоставления доступа, передачи конфиденциальной информации третьим лицам; иным образом пользуется и распоряжается конфиденциальной информацией;</w:t>
      </w:r>
    </w:p>
    <w:p w14:paraId="37D7BF0F" w14:textId="77777777" w:rsidR="00A31B34" w:rsidRPr="005E322D" w:rsidRDefault="000C2EF2" w:rsidP="000C2EF2">
      <w:pPr>
        <w:numPr>
          <w:ilvl w:val="2"/>
          <w:numId w:val="3"/>
        </w:numPr>
        <w:tabs>
          <w:tab w:val="clear" w:pos="720"/>
          <w:tab w:val="num" w:pos="0"/>
        </w:tabs>
        <w:ind w:left="0" w:firstLine="709"/>
        <w:jc w:val="both"/>
      </w:pPr>
      <w:r w:rsidRPr="005E322D">
        <w:t>в</w:t>
      </w:r>
      <w:r w:rsidR="00A31B34" w:rsidRPr="005E322D">
        <w:t xml:space="preserve">водит, изменяет или отменяет режим конфиденциальности в </w:t>
      </w:r>
      <w:r w:rsidRPr="005E322D">
        <w:t>отношении переданной информации;</w:t>
      </w:r>
    </w:p>
    <w:p w14:paraId="6AC985BA" w14:textId="77777777" w:rsidR="00A31B34" w:rsidRPr="005E322D" w:rsidRDefault="000C2EF2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в</w:t>
      </w:r>
      <w:r w:rsidR="00A31B34" w:rsidRPr="005E322D">
        <w:t>праве в любой момент в течение срока, установленного п.</w:t>
      </w:r>
      <w:r w:rsidRPr="005E322D">
        <w:t> </w:t>
      </w:r>
      <w:r w:rsidR="00A31B34" w:rsidRPr="005E322D">
        <w:t>5.3. настоящего Соглашения, потребовать вернуть или уничтожить все материальные носители конфиденциальной информации, переданные принимающей Стороне;</w:t>
      </w:r>
    </w:p>
    <w:p w14:paraId="501C2442" w14:textId="77777777" w:rsidR="00A31B34" w:rsidRPr="005E322D" w:rsidRDefault="000C2EF2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о</w:t>
      </w:r>
      <w:r w:rsidR="00A31B34" w:rsidRPr="005E322D">
        <w:t>существлять иные права и обязанности, предусмотренные настоящим Соглашением.</w:t>
      </w:r>
    </w:p>
    <w:p w14:paraId="62A7E332" w14:textId="77777777" w:rsidR="00A31B34" w:rsidRPr="005E322D" w:rsidRDefault="00A31B34" w:rsidP="000C2EF2">
      <w:pPr>
        <w:numPr>
          <w:ilvl w:val="1"/>
          <w:numId w:val="3"/>
        </w:numPr>
        <w:tabs>
          <w:tab w:val="clear" w:pos="360"/>
          <w:tab w:val="num" w:pos="0"/>
        </w:tabs>
        <w:ind w:left="0" w:firstLine="709"/>
      </w:pPr>
      <w:r w:rsidRPr="005E322D">
        <w:t>Принимающая Сторона:</w:t>
      </w:r>
    </w:p>
    <w:p w14:paraId="5DC3F298" w14:textId="77777777" w:rsidR="00A31B34" w:rsidRPr="005E322D" w:rsidRDefault="000C2EF2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о</w:t>
      </w:r>
      <w:r w:rsidR="00A31B34" w:rsidRPr="005E322D">
        <w:t>бязуется не разглашать конфиденциальную информацию, полу</w:t>
      </w:r>
      <w:r w:rsidRPr="005E322D">
        <w:t>ченную по настоящему Соглашению;</w:t>
      </w:r>
    </w:p>
    <w:p w14:paraId="413E8D9B" w14:textId="77777777" w:rsidR="00A31B34" w:rsidRPr="005E322D" w:rsidRDefault="000C2EF2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о</w:t>
      </w:r>
      <w:r w:rsidR="00A31B34" w:rsidRPr="005E322D">
        <w:t>бязуется использовать конфиденциальную информацию только в целях, установленных п.</w:t>
      </w:r>
      <w:r w:rsidRPr="005E322D">
        <w:t> </w:t>
      </w:r>
      <w:r w:rsidR="00A31B34" w:rsidRPr="005E322D">
        <w:t>1.1 настоящего Соглашения.</w:t>
      </w:r>
    </w:p>
    <w:p w14:paraId="17CB4BBA" w14:textId="77777777" w:rsidR="00A31B34" w:rsidRPr="005E322D" w:rsidRDefault="00A31B34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 xml:space="preserve">Вправе передавать конфиденциальную информацию третьим лицам с </w:t>
      </w:r>
      <w:r w:rsidR="00533BA1" w:rsidRPr="005E322D">
        <w:t xml:space="preserve">письменного </w:t>
      </w:r>
      <w:r w:rsidRPr="005E322D">
        <w:t>согласия передающей Стороны. Принимающая Сторона обязана обеспечить включение соответствующих условий об охране конфиденциальности информации в договоры с указанными лицами.</w:t>
      </w:r>
    </w:p>
    <w:p w14:paraId="6D24DEEE" w14:textId="77777777" w:rsidR="00A31B34" w:rsidRPr="005E322D" w:rsidRDefault="00A31B34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Обязуется исключить доступ к конфиденциальной информации любых лиц, не имеющих на то основани</w:t>
      </w:r>
      <w:r w:rsidR="00C8098F">
        <w:t>й</w:t>
      </w:r>
      <w:r w:rsidRPr="005E322D">
        <w:t>, установленных законом или настоящим Соглашением.</w:t>
      </w:r>
    </w:p>
    <w:p w14:paraId="3A8951CA" w14:textId="77777777" w:rsidR="00A31B34" w:rsidRPr="005E322D" w:rsidRDefault="00A31B34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Вправе предоставлять доступ к конфиденциальной информации только тем своим работникам, которым знание такой информации необходимо для выполнения своих трудовых обязанностей в рамках достижения целей передачи информации, установленных п.</w:t>
      </w:r>
      <w:r w:rsidR="00BD129E" w:rsidRPr="005E322D">
        <w:t> </w:t>
      </w:r>
      <w:r w:rsidRPr="005E322D">
        <w:t>1.1. настоящего Соглашения. При этом принимающая Сторона обязана довести до сведения указанных работников, что информация является конфиденциальной, а также обеспечить соблюдение указанными работниками требований настоящего Соглашения по охране ее конфиденциальности.</w:t>
      </w:r>
    </w:p>
    <w:p w14:paraId="411379A4" w14:textId="77777777" w:rsidR="00A31B34" w:rsidRPr="005E322D" w:rsidRDefault="00A31B34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Предоставляет конфиденциальную информацию органам государственной власти, органам местного самоуправления в порядке, установленном действующим законодательством Российской Федерации, без согласия, но с последующим уведомлением передающей Стороны.</w:t>
      </w:r>
    </w:p>
    <w:p w14:paraId="232E5874" w14:textId="77777777" w:rsidR="00A31B34" w:rsidRPr="005E322D" w:rsidRDefault="00A31B34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Обязуется незамедлительно сообщить передающей Стороне о факте разглашения или угрозы разглашения, незаконном получении или незаконном использован</w:t>
      </w:r>
      <w:r w:rsidR="0051422E" w:rsidRPr="005E322D">
        <w:t>ии конфиденциальной информации.</w:t>
      </w:r>
    </w:p>
    <w:p w14:paraId="440425BE" w14:textId="77777777" w:rsidR="00A31B34" w:rsidRPr="005E322D" w:rsidRDefault="00A31B34" w:rsidP="000C2EF2">
      <w:pPr>
        <w:numPr>
          <w:ilvl w:val="2"/>
          <w:numId w:val="3"/>
        </w:numPr>
        <w:tabs>
          <w:tab w:val="num" w:pos="0"/>
        </w:tabs>
        <w:ind w:left="0" w:firstLine="709"/>
        <w:jc w:val="both"/>
      </w:pPr>
      <w:r w:rsidRPr="005E322D">
        <w:t>Обязуется по первому требованию передающей Стороны вернуть или уничтожить все носители конфиденциальной информации.</w:t>
      </w:r>
    </w:p>
    <w:p w14:paraId="6E28CE6D" w14:textId="77777777" w:rsidR="00A31B34" w:rsidRPr="005E322D" w:rsidRDefault="00A31B34" w:rsidP="0051422E">
      <w:pPr>
        <w:numPr>
          <w:ilvl w:val="2"/>
          <w:numId w:val="3"/>
        </w:numPr>
        <w:tabs>
          <w:tab w:val="clear" w:pos="720"/>
          <w:tab w:val="num" w:pos="0"/>
        </w:tabs>
        <w:ind w:left="0" w:firstLine="709"/>
        <w:jc w:val="both"/>
      </w:pPr>
      <w:r w:rsidRPr="005E322D">
        <w:t>Вправе самостоятельно определять способы защиты конфиденциальной информации, учитывая требования настоящего Соглашения.</w:t>
      </w:r>
    </w:p>
    <w:p w14:paraId="2E8414B9" w14:textId="77777777" w:rsidR="0013717A" w:rsidRDefault="0013717A" w:rsidP="0051422E">
      <w:pPr>
        <w:numPr>
          <w:ilvl w:val="2"/>
          <w:numId w:val="3"/>
        </w:numPr>
        <w:tabs>
          <w:tab w:val="clear" w:pos="720"/>
          <w:tab w:val="num" w:pos="0"/>
        </w:tabs>
        <w:ind w:left="0" w:firstLine="709"/>
        <w:jc w:val="both"/>
      </w:pPr>
      <w:r w:rsidRPr="005E322D">
        <w:lastRenderedPageBreak/>
        <w:t>По истечению срока действия настоящего Соглашения, указанного в п.</w:t>
      </w:r>
      <w:r w:rsidR="001A07F4" w:rsidRPr="005E322D">
        <w:t> </w:t>
      </w:r>
      <w:r w:rsidRPr="005E322D">
        <w:t>5.1.</w:t>
      </w:r>
      <w:r w:rsidR="001A07F4" w:rsidRPr="005E322D">
        <w:t xml:space="preserve"> настоящего Соглашения</w:t>
      </w:r>
      <w:r w:rsidRPr="005E322D">
        <w:t xml:space="preserve">, принимающая Сторона обязана вернуть, переданную ей конфиденциальную информацию или уничтожить ее, предоставив передающей </w:t>
      </w:r>
      <w:r w:rsidR="00EB646A" w:rsidRPr="005E322D">
        <w:t>стороне</w:t>
      </w:r>
      <w:r w:rsidRPr="005E322D">
        <w:t xml:space="preserve"> </w:t>
      </w:r>
      <w:r w:rsidR="00EB646A">
        <w:t>а</w:t>
      </w:r>
      <w:r w:rsidRPr="005E322D">
        <w:t xml:space="preserve">кт об уничтожении. </w:t>
      </w:r>
    </w:p>
    <w:p w14:paraId="1C1BD10E" w14:textId="77777777" w:rsidR="00A31B34" w:rsidRPr="005E322D" w:rsidRDefault="00A31B34" w:rsidP="001A07F4">
      <w:pPr>
        <w:numPr>
          <w:ilvl w:val="2"/>
          <w:numId w:val="3"/>
        </w:numPr>
        <w:tabs>
          <w:tab w:val="clear" w:pos="720"/>
          <w:tab w:val="num" w:pos="0"/>
        </w:tabs>
        <w:ind w:left="0" w:firstLine="709"/>
        <w:jc w:val="both"/>
      </w:pPr>
      <w:r w:rsidRPr="005E322D">
        <w:t>Осуществляет иные права и исполняет обязанности, предусмотренные настоящим Соглашением.</w:t>
      </w:r>
    </w:p>
    <w:p w14:paraId="722FC360" w14:textId="77777777" w:rsidR="00A31B34" w:rsidRPr="005E322D" w:rsidRDefault="00A31B34" w:rsidP="001A07F4"/>
    <w:p w14:paraId="2D672A0B" w14:textId="77777777" w:rsidR="00A31B34" w:rsidRPr="005E322D" w:rsidRDefault="001A07F4" w:rsidP="001A07F4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center"/>
        <w:rPr>
          <w:b/>
        </w:rPr>
      </w:pPr>
      <w:r w:rsidRPr="005E322D">
        <w:rPr>
          <w:b/>
        </w:rPr>
        <w:t>Ответственность Сторон</w:t>
      </w:r>
    </w:p>
    <w:p w14:paraId="69C4BEB0" w14:textId="77777777" w:rsidR="001A07F4" w:rsidRPr="005E322D" w:rsidRDefault="001A07F4" w:rsidP="001A07F4"/>
    <w:p w14:paraId="3BD445D9" w14:textId="77777777" w:rsidR="00A31B34" w:rsidRPr="005E322D" w:rsidRDefault="00A31B34" w:rsidP="001A07F4">
      <w:pPr>
        <w:widowControl w:val="0"/>
        <w:numPr>
          <w:ilvl w:val="1"/>
          <w:numId w:val="3"/>
        </w:numPr>
        <w:adjustRightInd w:val="0"/>
        <w:spacing w:line="300" w:lineRule="exact"/>
        <w:ind w:left="0" w:firstLine="709"/>
        <w:jc w:val="both"/>
        <w:textAlignment w:val="baseline"/>
      </w:pPr>
      <w:r w:rsidRPr="005E322D">
        <w:t>За неисполнение или ненадлежащее исполнение своих обязанностей по настоящему соглашению Стороны несут ответственность в порядке, установленном действующим законодательством</w:t>
      </w:r>
      <w:r w:rsidR="00DE65C5" w:rsidRPr="005E322D">
        <w:t xml:space="preserve"> Российской Федерации</w:t>
      </w:r>
      <w:r w:rsidRPr="005E322D">
        <w:t>.</w:t>
      </w:r>
    </w:p>
    <w:p w14:paraId="59885C7D" w14:textId="77777777" w:rsidR="00A31B34" w:rsidRPr="005E322D" w:rsidRDefault="00A31B34" w:rsidP="001A07F4">
      <w:pPr>
        <w:widowControl w:val="0"/>
        <w:numPr>
          <w:ilvl w:val="1"/>
          <w:numId w:val="3"/>
        </w:numPr>
        <w:adjustRightInd w:val="0"/>
        <w:spacing w:line="300" w:lineRule="exact"/>
        <w:ind w:left="0" w:firstLine="709"/>
        <w:jc w:val="both"/>
        <w:textAlignment w:val="baseline"/>
      </w:pPr>
      <w:r w:rsidRPr="005E322D">
        <w:t>Принимающая Сторона несет ответственность за действия своих работников, представителей, контрагентов, а также иных лиц, которым доступ к конфиденциальной информации был предоставлен принимающей Стороной для достижения целей передачи информации либо для исполнения своих обязанностей по настоящему Соглашению, как за свои собственные.</w:t>
      </w:r>
    </w:p>
    <w:p w14:paraId="5F510C43" w14:textId="77777777" w:rsidR="00A31B34" w:rsidRPr="005E322D" w:rsidRDefault="001A07F4" w:rsidP="001A07F4">
      <w:pPr>
        <w:widowControl w:val="0"/>
        <w:numPr>
          <w:ilvl w:val="1"/>
          <w:numId w:val="3"/>
        </w:numPr>
        <w:adjustRightInd w:val="0"/>
        <w:spacing w:line="300" w:lineRule="exact"/>
        <w:ind w:left="0" w:firstLine="709"/>
        <w:jc w:val="both"/>
        <w:textAlignment w:val="baseline"/>
      </w:pPr>
      <w:r w:rsidRPr="005E322D">
        <w:t xml:space="preserve"> </w:t>
      </w:r>
      <w:r w:rsidR="00A31B34" w:rsidRPr="005E322D">
        <w:t xml:space="preserve">Контроль за соблюдением порядка использования и хранения информации, составляющей конфиденциальную информацию, возлагается на ответственных лиц: </w:t>
      </w:r>
    </w:p>
    <w:p w14:paraId="435052E9" w14:textId="77777777" w:rsidR="00E94D8E" w:rsidRPr="005E322D" w:rsidRDefault="00E94D8E" w:rsidP="00DE65C5">
      <w:pPr>
        <w:pStyle w:val="3"/>
        <w:spacing w:after="0"/>
        <w:ind w:left="0" w:firstLine="709"/>
        <w:rPr>
          <w:sz w:val="24"/>
          <w:szCs w:val="24"/>
        </w:rPr>
      </w:pPr>
    </w:p>
    <w:p w14:paraId="7B89960C" w14:textId="77777777" w:rsidR="00A31B34" w:rsidRPr="005E322D" w:rsidRDefault="00DE65C5" w:rsidP="00DE65C5">
      <w:pPr>
        <w:pStyle w:val="3"/>
        <w:spacing w:after="0"/>
        <w:ind w:left="0" w:firstLine="709"/>
        <w:rPr>
          <w:sz w:val="24"/>
          <w:szCs w:val="24"/>
        </w:rPr>
      </w:pPr>
      <w:r w:rsidRPr="005E322D">
        <w:rPr>
          <w:sz w:val="24"/>
          <w:szCs w:val="24"/>
        </w:rPr>
        <w:t>Сторона 1:</w:t>
      </w:r>
    </w:p>
    <w:p w14:paraId="684E4FA8" w14:textId="37BFD6F6" w:rsidR="002A5D74" w:rsidRDefault="00286525" w:rsidP="00DE65C5">
      <w:pPr>
        <w:pStyle w:val="3"/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>Сенько Виктор Сергеевич</w:t>
      </w:r>
    </w:p>
    <w:p w14:paraId="1F52BF44" w14:textId="3E67AAF6" w:rsidR="00D00DB2" w:rsidRDefault="00D00DB2" w:rsidP="00DE65C5">
      <w:pPr>
        <w:pStyle w:val="3"/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Тел.: </w:t>
      </w:r>
      <w:r w:rsidR="00A31745">
        <w:rPr>
          <w:sz w:val="24"/>
          <w:szCs w:val="24"/>
        </w:rPr>
        <w:t xml:space="preserve">8 (495) 723-90-10 доб. </w:t>
      </w:r>
      <w:r w:rsidR="00286525">
        <w:rPr>
          <w:sz w:val="24"/>
          <w:szCs w:val="24"/>
        </w:rPr>
        <w:t>7543</w:t>
      </w:r>
    </w:p>
    <w:p w14:paraId="4480685F" w14:textId="5ADA5D24" w:rsidR="00D00DB2" w:rsidRPr="00433F6E" w:rsidRDefault="00D00DB2" w:rsidP="00DE65C5">
      <w:pPr>
        <w:pStyle w:val="3"/>
        <w:spacing w:after="0"/>
        <w:ind w:left="0"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433F6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Pr="00433F6E">
        <w:rPr>
          <w:sz w:val="24"/>
          <w:szCs w:val="24"/>
          <w:lang w:val="en-US"/>
        </w:rPr>
        <w:t>:</w:t>
      </w:r>
      <w:r w:rsidR="00A31745" w:rsidRPr="00433F6E">
        <w:rPr>
          <w:sz w:val="24"/>
          <w:szCs w:val="24"/>
          <w:lang w:val="en-US"/>
        </w:rPr>
        <w:t xml:space="preserve"> </w:t>
      </w:r>
      <w:r w:rsidR="00286525" w:rsidRPr="00286525">
        <w:rPr>
          <w:sz w:val="24"/>
          <w:szCs w:val="24"/>
          <w:lang w:val="en-US"/>
        </w:rPr>
        <w:t>vsenko@k-tech.ru</w:t>
      </w:r>
    </w:p>
    <w:p w14:paraId="0D30E818" w14:textId="77777777" w:rsidR="002A5D74" w:rsidRPr="00433F6E" w:rsidRDefault="002A5D74" w:rsidP="00DE65C5">
      <w:pPr>
        <w:pStyle w:val="3"/>
        <w:spacing w:after="0"/>
        <w:ind w:left="0" w:firstLine="709"/>
        <w:rPr>
          <w:sz w:val="24"/>
          <w:szCs w:val="24"/>
          <w:lang w:val="en-US"/>
        </w:rPr>
      </w:pPr>
    </w:p>
    <w:p w14:paraId="2844A38E" w14:textId="77777777" w:rsidR="00A31B34" w:rsidRPr="00C667AC" w:rsidRDefault="00DE65C5" w:rsidP="00DE65C5">
      <w:pPr>
        <w:pStyle w:val="3"/>
        <w:spacing w:after="0"/>
        <w:ind w:left="0" w:firstLine="709"/>
        <w:rPr>
          <w:sz w:val="24"/>
          <w:szCs w:val="24"/>
        </w:rPr>
      </w:pPr>
      <w:r w:rsidRPr="005E322D">
        <w:rPr>
          <w:sz w:val="24"/>
          <w:szCs w:val="24"/>
        </w:rPr>
        <w:t>Сторона</w:t>
      </w:r>
      <w:r w:rsidRPr="00C667AC">
        <w:rPr>
          <w:sz w:val="24"/>
          <w:szCs w:val="24"/>
        </w:rPr>
        <w:t xml:space="preserve"> 2:</w:t>
      </w:r>
    </w:p>
    <w:p w14:paraId="6C435952" w14:textId="77777777" w:rsidR="00A31745" w:rsidRPr="009F6F82" w:rsidRDefault="009F6F82" w:rsidP="00433F6E">
      <w:pPr>
        <w:pStyle w:val="3"/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433F6E">
        <w:rPr>
          <w:sz w:val="24"/>
          <w:szCs w:val="24"/>
        </w:rPr>
        <w:br/>
      </w:r>
      <w:r w:rsidR="00A31745">
        <w:rPr>
          <w:sz w:val="24"/>
          <w:szCs w:val="24"/>
        </w:rPr>
        <w:t>Тел.:</w:t>
      </w:r>
      <w:r w:rsidR="005A19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</w:t>
      </w:r>
    </w:p>
    <w:p w14:paraId="6EC69DB7" w14:textId="77777777" w:rsidR="00A31745" w:rsidRPr="00A31745" w:rsidRDefault="00A31745" w:rsidP="00DE65C5">
      <w:pPr>
        <w:pStyle w:val="3"/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6D2DA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 w:rsidR="006D2DAF">
        <w:rPr>
          <w:sz w:val="24"/>
          <w:szCs w:val="24"/>
        </w:rPr>
        <w:t xml:space="preserve"> </w:t>
      </w:r>
      <w:r w:rsidR="009F6F82">
        <w:rPr>
          <w:sz w:val="24"/>
          <w:szCs w:val="24"/>
        </w:rPr>
        <w:t>_____________________</w:t>
      </w:r>
    </w:p>
    <w:p w14:paraId="549D6A4B" w14:textId="77777777" w:rsidR="00A31745" w:rsidRPr="001E795C" w:rsidRDefault="00A31745" w:rsidP="00DE65C5">
      <w:pPr>
        <w:pStyle w:val="3"/>
        <w:spacing w:after="0"/>
        <w:ind w:left="0" w:firstLine="709"/>
        <w:rPr>
          <w:sz w:val="24"/>
          <w:szCs w:val="24"/>
        </w:rPr>
      </w:pPr>
    </w:p>
    <w:p w14:paraId="36039FFB" w14:textId="77777777" w:rsidR="00A31B34" w:rsidRPr="005E322D" w:rsidRDefault="00A31B34" w:rsidP="001A07F4">
      <w:pPr>
        <w:pStyle w:val="a8"/>
        <w:numPr>
          <w:ilvl w:val="1"/>
          <w:numId w:val="3"/>
        </w:numPr>
        <w:spacing w:before="120"/>
        <w:ind w:left="0" w:firstLine="709"/>
        <w:jc w:val="both"/>
      </w:pPr>
      <w:r w:rsidRPr="005E322D">
        <w:t>Стороны приложат все усилия для разрешения любого спора, возникающего из или связанного с настоящим соглаше</w:t>
      </w:r>
      <w:r w:rsidR="00DE65C5" w:rsidRPr="005E322D">
        <w:t>нием, путем переговоров Сторон.</w:t>
      </w:r>
    </w:p>
    <w:p w14:paraId="441D26C4" w14:textId="77777777" w:rsidR="00A31B34" w:rsidRPr="005E322D" w:rsidRDefault="00A31B34" w:rsidP="001A3412">
      <w:pPr>
        <w:numPr>
          <w:ilvl w:val="1"/>
          <w:numId w:val="3"/>
        </w:numPr>
        <w:tabs>
          <w:tab w:val="clear" w:pos="360"/>
          <w:tab w:val="num" w:pos="588"/>
        </w:tabs>
        <w:ind w:left="0" w:firstLine="709"/>
        <w:jc w:val="both"/>
      </w:pPr>
      <w:r w:rsidRPr="005E322D">
        <w:t>Любой спор, разногласие или требование, возникающие в связи с настоящим соглашением, его толкованием, исполнением, прекращением или недействительностью, которые не будут ра</w:t>
      </w:r>
      <w:r w:rsidR="00AA526D" w:rsidRPr="005E322D">
        <w:t>зрешены в соответствии с п. </w:t>
      </w:r>
      <w:r w:rsidRPr="005E322D">
        <w:t>4.</w:t>
      </w:r>
      <w:r w:rsidR="001763C0" w:rsidRPr="005E322D">
        <w:t>4</w:t>
      </w:r>
      <w:r w:rsidRPr="005E322D">
        <w:t>.</w:t>
      </w:r>
      <w:r w:rsidR="00AA526D" w:rsidRPr="005E322D">
        <w:t xml:space="preserve"> настоящего Соглашения</w:t>
      </w:r>
      <w:r w:rsidRPr="005E322D">
        <w:t>, будут разрешаться Арбитражным судом г.</w:t>
      </w:r>
      <w:r w:rsidR="00D55DBC" w:rsidRPr="005E322D">
        <w:t> </w:t>
      </w:r>
      <w:r w:rsidRPr="005E322D">
        <w:t>Москвы.</w:t>
      </w:r>
    </w:p>
    <w:p w14:paraId="2D650B17" w14:textId="77777777" w:rsidR="00C45BA3" w:rsidRPr="005E322D" w:rsidRDefault="00C45BA3" w:rsidP="00C45BA3">
      <w:pPr>
        <w:widowControl w:val="0"/>
        <w:numPr>
          <w:ilvl w:val="1"/>
          <w:numId w:val="3"/>
        </w:numPr>
        <w:tabs>
          <w:tab w:val="clear" w:pos="360"/>
          <w:tab w:val="num" w:pos="0"/>
        </w:tabs>
        <w:ind w:left="0" w:firstLine="709"/>
        <w:jc w:val="both"/>
        <w:rPr>
          <w:snapToGrid w:val="0"/>
        </w:rPr>
      </w:pPr>
      <w:r w:rsidRPr="005E322D">
        <w:rPr>
          <w:snapToGrid w:val="0"/>
        </w:rPr>
        <w:t xml:space="preserve">В случае нарушения принимающей Стороной положений настоящего Соглашения принимающая Сторона обязана возместить </w:t>
      </w:r>
      <w:r w:rsidR="00F64F3D" w:rsidRPr="005E322D">
        <w:rPr>
          <w:snapToGrid w:val="0"/>
        </w:rPr>
        <w:t>р</w:t>
      </w:r>
      <w:r w:rsidRPr="005E322D">
        <w:rPr>
          <w:snapToGrid w:val="0"/>
        </w:rPr>
        <w:t xml:space="preserve">аскрывающей </w:t>
      </w:r>
      <w:r w:rsidR="00F64F3D" w:rsidRPr="005E322D">
        <w:rPr>
          <w:snapToGrid w:val="0"/>
        </w:rPr>
        <w:t>С</w:t>
      </w:r>
      <w:r w:rsidRPr="005E322D">
        <w:rPr>
          <w:snapToGrid w:val="0"/>
        </w:rPr>
        <w:t>тороне причиненные убытки в пр</w:t>
      </w:r>
      <w:r w:rsidR="00F64F3D" w:rsidRPr="005E322D">
        <w:rPr>
          <w:snapToGrid w:val="0"/>
        </w:rPr>
        <w:t xml:space="preserve">еделах суммы реального ущерба. </w:t>
      </w:r>
      <w:r w:rsidRPr="005E322D">
        <w:rPr>
          <w:snapToGrid w:val="0"/>
        </w:rPr>
        <w:t xml:space="preserve">Понесенный ущерб подлежит доказыванию </w:t>
      </w:r>
      <w:r w:rsidR="00F64F3D" w:rsidRPr="005E322D">
        <w:rPr>
          <w:snapToGrid w:val="0"/>
        </w:rPr>
        <w:t>р</w:t>
      </w:r>
      <w:r w:rsidRPr="005E322D">
        <w:rPr>
          <w:snapToGrid w:val="0"/>
        </w:rPr>
        <w:t xml:space="preserve">аскрывающей </w:t>
      </w:r>
      <w:r w:rsidR="00F64F3D" w:rsidRPr="005E322D">
        <w:rPr>
          <w:snapToGrid w:val="0"/>
        </w:rPr>
        <w:t>С</w:t>
      </w:r>
      <w:r w:rsidRPr="005E322D">
        <w:rPr>
          <w:snapToGrid w:val="0"/>
        </w:rPr>
        <w:t>тороной.</w:t>
      </w:r>
    </w:p>
    <w:p w14:paraId="18673BB0" w14:textId="77777777" w:rsidR="00A31B34" w:rsidRPr="005E322D" w:rsidRDefault="00A31B34" w:rsidP="00BA6DFB">
      <w:pPr>
        <w:widowControl w:val="0"/>
        <w:adjustRightInd w:val="0"/>
        <w:jc w:val="both"/>
        <w:textAlignment w:val="baseline"/>
      </w:pPr>
    </w:p>
    <w:p w14:paraId="4B69899B" w14:textId="77777777" w:rsidR="00A31B34" w:rsidRPr="005E322D" w:rsidRDefault="00A31B34" w:rsidP="00BA6DFB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djustRightInd w:val="0"/>
        <w:ind w:left="0" w:firstLine="0"/>
        <w:jc w:val="center"/>
        <w:textAlignment w:val="baseline"/>
        <w:rPr>
          <w:b/>
        </w:rPr>
      </w:pPr>
      <w:r w:rsidRPr="005E322D">
        <w:rPr>
          <w:b/>
        </w:rPr>
        <w:t>Срок</w:t>
      </w:r>
      <w:r w:rsidR="00BA6DFB" w:rsidRPr="005E322D">
        <w:rPr>
          <w:b/>
        </w:rPr>
        <w:t xml:space="preserve"> действия настоящего Соглашения</w:t>
      </w:r>
    </w:p>
    <w:p w14:paraId="2AD0E1C4" w14:textId="77777777" w:rsidR="00BA6DFB" w:rsidRPr="005E322D" w:rsidRDefault="00BA6DFB" w:rsidP="00BA6DFB">
      <w:pPr>
        <w:widowControl w:val="0"/>
        <w:adjustRightInd w:val="0"/>
        <w:textAlignment w:val="baseline"/>
      </w:pPr>
    </w:p>
    <w:p w14:paraId="2A71E99B" w14:textId="77777777" w:rsidR="00A31B34" w:rsidRPr="005E322D" w:rsidRDefault="00A31B34" w:rsidP="00BA6DFB">
      <w:pPr>
        <w:pStyle w:val="a3"/>
        <w:numPr>
          <w:ilvl w:val="1"/>
          <w:numId w:val="3"/>
        </w:numPr>
        <w:tabs>
          <w:tab w:val="clear" w:pos="360"/>
          <w:tab w:val="num" w:pos="0"/>
        </w:tabs>
        <w:spacing w:line="300" w:lineRule="exact"/>
        <w:ind w:left="0" w:firstLine="709"/>
        <w:rPr>
          <w:sz w:val="24"/>
          <w:szCs w:val="24"/>
        </w:rPr>
      </w:pPr>
      <w:r w:rsidRPr="005E322D">
        <w:rPr>
          <w:sz w:val="24"/>
          <w:szCs w:val="24"/>
        </w:rPr>
        <w:t xml:space="preserve">Настоящее Соглашение заключается сроком на </w:t>
      </w:r>
      <w:r w:rsidR="00F06D84" w:rsidRPr="005E322D">
        <w:rPr>
          <w:sz w:val="24"/>
          <w:szCs w:val="24"/>
        </w:rPr>
        <w:t xml:space="preserve">3 </w:t>
      </w:r>
      <w:r w:rsidR="00AF5948" w:rsidRPr="005E322D">
        <w:rPr>
          <w:sz w:val="24"/>
          <w:szCs w:val="24"/>
        </w:rPr>
        <w:t xml:space="preserve">(три) </w:t>
      </w:r>
      <w:r w:rsidRPr="005E322D">
        <w:rPr>
          <w:sz w:val="24"/>
          <w:szCs w:val="24"/>
        </w:rPr>
        <w:t>год</w:t>
      </w:r>
      <w:r w:rsidR="00F06D84" w:rsidRPr="005E322D">
        <w:rPr>
          <w:sz w:val="24"/>
          <w:szCs w:val="24"/>
        </w:rPr>
        <w:t>а</w:t>
      </w:r>
      <w:r w:rsidRPr="005E322D">
        <w:rPr>
          <w:sz w:val="24"/>
          <w:szCs w:val="24"/>
        </w:rPr>
        <w:t xml:space="preserve"> и вступает в силу с момента его подписания. Если за </w:t>
      </w:r>
      <w:r w:rsidR="004D0F84">
        <w:rPr>
          <w:sz w:val="24"/>
          <w:szCs w:val="24"/>
        </w:rPr>
        <w:t>1 (</w:t>
      </w:r>
      <w:r w:rsidRPr="005E322D">
        <w:rPr>
          <w:sz w:val="24"/>
          <w:szCs w:val="24"/>
        </w:rPr>
        <w:t>один</w:t>
      </w:r>
      <w:r w:rsidR="004D0F84">
        <w:rPr>
          <w:sz w:val="24"/>
          <w:szCs w:val="24"/>
        </w:rPr>
        <w:t>)</w:t>
      </w:r>
      <w:r w:rsidRPr="005E322D">
        <w:rPr>
          <w:sz w:val="24"/>
          <w:szCs w:val="24"/>
        </w:rPr>
        <w:t xml:space="preserve"> месяц до истечения срока действия Соглашения ни одна из </w:t>
      </w:r>
      <w:r w:rsidR="00BA6DFB" w:rsidRPr="005E322D">
        <w:rPr>
          <w:sz w:val="24"/>
          <w:szCs w:val="24"/>
        </w:rPr>
        <w:t>С</w:t>
      </w:r>
      <w:r w:rsidRPr="005E322D">
        <w:rPr>
          <w:sz w:val="24"/>
          <w:szCs w:val="24"/>
        </w:rPr>
        <w:t>торон не потребует его расторжения, Соглашение признается продленным на прежних условиях и на тот же срок.</w:t>
      </w:r>
    </w:p>
    <w:p w14:paraId="6F1BAB22" w14:textId="77777777" w:rsidR="00A31B34" w:rsidRPr="005E322D" w:rsidRDefault="00A31B34" w:rsidP="001E795C">
      <w:pPr>
        <w:numPr>
          <w:ilvl w:val="1"/>
          <w:numId w:val="3"/>
        </w:numPr>
        <w:tabs>
          <w:tab w:val="clear" w:pos="360"/>
          <w:tab w:val="num" w:pos="588"/>
        </w:tabs>
        <w:ind w:left="0" w:firstLine="709"/>
        <w:jc w:val="both"/>
      </w:pPr>
      <w:r w:rsidRPr="005E322D">
        <w:t xml:space="preserve"> Настоящее Соглашение может быть расторгнуто в любое время по инициативе одной из Сторон. В этом случае инициирующая Сторона направляет другой Стороне письменное уведомление не менее чем за 10 (десять) рабочих дней до момента расторжения.</w:t>
      </w:r>
    </w:p>
    <w:p w14:paraId="138130AA" w14:textId="77777777" w:rsidR="00A31B34" w:rsidRPr="00613085" w:rsidRDefault="00A31B34" w:rsidP="001E795C">
      <w:pPr>
        <w:widowControl w:val="0"/>
        <w:numPr>
          <w:ilvl w:val="1"/>
          <w:numId w:val="3"/>
        </w:numPr>
        <w:tabs>
          <w:tab w:val="clear" w:pos="360"/>
          <w:tab w:val="num" w:pos="0"/>
        </w:tabs>
        <w:ind w:left="0" w:firstLine="709"/>
        <w:jc w:val="both"/>
      </w:pPr>
      <w:r w:rsidRPr="001E795C">
        <w:rPr>
          <w:snapToGrid w:val="0"/>
        </w:rPr>
        <w:t>Расторжение</w:t>
      </w:r>
      <w:r w:rsidRPr="005E322D">
        <w:rPr>
          <w:bCs/>
        </w:rPr>
        <w:t xml:space="preserve"> или прекращение Соглашения не освобождает Стороны от выполнения обязательств по охране конфиденциальности информации, переданной в </w:t>
      </w:r>
      <w:r w:rsidRPr="005E322D">
        <w:rPr>
          <w:bCs/>
        </w:rPr>
        <w:lastRenderedPageBreak/>
        <w:t xml:space="preserve">течение срока действия настоящего Соглашения. Такие обязательства остаются в силе в течение </w:t>
      </w:r>
      <w:r w:rsidR="00F06D84" w:rsidRPr="005E322D">
        <w:rPr>
          <w:bCs/>
        </w:rPr>
        <w:t>5</w:t>
      </w:r>
      <w:r w:rsidR="001567D1" w:rsidRPr="005E322D">
        <w:rPr>
          <w:bCs/>
        </w:rPr>
        <w:t xml:space="preserve"> </w:t>
      </w:r>
      <w:r w:rsidR="00265E09" w:rsidRPr="005E322D">
        <w:rPr>
          <w:bCs/>
        </w:rPr>
        <w:t xml:space="preserve">(пяти) </w:t>
      </w:r>
      <w:r w:rsidRPr="005E322D">
        <w:rPr>
          <w:bCs/>
        </w:rPr>
        <w:t>лет после расторжения Соглашения.</w:t>
      </w:r>
    </w:p>
    <w:p w14:paraId="5E34A03B" w14:textId="77777777" w:rsidR="004952B7" w:rsidRDefault="004952B7" w:rsidP="009D28F7">
      <w:pPr>
        <w:widowControl w:val="0"/>
        <w:jc w:val="both"/>
        <w:rPr>
          <w:bCs/>
        </w:rPr>
      </w:pPr>
    </w:p>
    <w:p w14:paraId="23F3D34C" w14:textId="77777777" w:rsidR="004952B7" w:rsidRPr="005E322D" w:rsidRDefault="004952B7" w:rsidP="009D28F7">
      <w:pPr>
        <w:widowControl w:val="0"/>
        <w:jc w:val="both"/>
      </w:pPr>
    </w:p>
    <w:p w14:paraId="5BFDD89C" w14:textId="77777777" w:rsidR="00A31B34" w:rsidRPr="005E322D" w:rsidRDefault="00AF5948" w:rsidP="00AF5948">
      <w:pPr>
        <w:pStyle w:val="a3"/>
        <w:numPr>
          <w:ilvl w:val="0"/>
          <w:numId w:val="3"/>
        </w:numPr>
        <w:tabs>
          <w:tab w:val="clear" w:pos="360"/>
          <w:tab w:val="num" w:pos="0"/>
        </w:tabs>
        <w:spacing w:before="120" w:after="120" w:line="300" w:lineRule="exact"/>
        <w:ind w:left="0" w:firstLine="0"/>
        <w:jc w:val="center"/>
        <w:rPr>
          <w:b/>
          <w:bCs/>
          <w:sz w:val="24"/>
          <w:szCs w:val="24"/>
        </w:rPr>
      </w:pPr>
      <w:r w:rsidRPr="005E322D">
        <w:rPr>
          <w:b/>
          <w:bCs/>
          <w:sz w:val="24"/>
          <w:szCs w:val="24"/>
        </w:rPr>
        <w:t>Прочие условия</w:t>
      </w:r>
    </w:p>
    <w:p w14:paraId="346BB5E2" w14:textId="77777777" w:rsidR="00A31B34" w:rsidRPr="005E322D" w:rsidRDefault="00A31B34" w:rsidP="00265E09">
      <w:pPr>
        <w:numPr>
          <w:ilvl w:val="1"/>
          <w:numId w:val="3"/>
        </w:numPr>
        <w:tabs>
          <w:tab w:val="clear" w:pos="360"/>
          <w:tab w:val="num" w:pos="0"/>
        </w:tabs>
        <w:spacing w:line="300" w:lineRule="exact"/>
        <w:ind w:left="0" w:firstLine="709"/>
        <w:jc w:val="both"/>
      </w:pPr>
      <w:r w:rsidRPr="005E322D">
        <w:t>Ни одна из Сторон не вправе уступать права требования и/или осуществлять перевод обязательств, возникших в соответствии с настоящим Соглашением в пользу любых третьих лиц без согласия другой Стороны.</w:t>
      </w:r>
    </w:p>
    <w:p w14:paraId="232D7772" w14:textId="77777777" w:rsidR="00A31B34" w:rsidRPr="005E322D" w:rsidRDefault="00A31B34" w:rsidP="00265E09">
      <w:pPr>
        <w:pStyle w:val="Iauiue"/>
        <w:numPr>
          <w:ilvl w:val="1"/>
          <w:numId w:val="3"/>
        </w:numPr>
        <w:tabs>
          <w:tab w:val="clear" w:pos="360"/>
          <w:tab w:val="num" w:pos="0"/>
        </w:tabs>
        <w:spacing w:line="300" w:lineRule="exact"/>
        <w:ind w:left="0" w:firstLine="709"/>
        <w:rPr>
          <w:sz w:val="24"/>
          <w:szCs w:val="24"/>
        </w:rPr>
      </w:pPr>
      <w:r w:rsidRPr="005E322D">
        <w:rPr>
          <w:sz w:val="24"/>
          <w:szCs w:val="24"/>
        </w:rPr>
        <w:t>Условия Соглашения полностью согласованы Сторонами. Все устные и/или письменные договоренности между Сторонами относительно предмета и условий настоящего Соглашения теряют силу с момента подписания Соглашения.</w:t>
      </w:r>
    </w:p>
    <w:p w14:paraId="224C09D0" w14:textId="77777777" w:rsidR="00A31B34" w:rsidRPr="005E322D" w:rsidRDefault="00A31B34" w:rsidP="00265E09">
      <w:pPr>
        <w:pStyle w:val="Iauiue"/>
        <w:numPr>
          <w:ilvl w:val="1"/>
          <w:numId w:val="3"/>
        </w:numPr>
        <w:tabs>
          <w:tab w:val="clear" w:pos="360"/>
          <w:tab w:val="num" w:pos="0"/>
        </w:tabs>
        <w:spacing w:line="300" w:lineRule="exact"/>
        <w:ind w:left="0" w:firstLine="709"/>
        <w:rPr>
          <w:sz w:val="24"/>
          <w:szCs w:val="24"/>
        </w:rPr>
      </w:pPr>
      <w:r w:rsidRPr="005E322D">
        <w:rPr>
          <w:sz w:val="24"/>
          <w:szCs w:val="24"/>
        </w:rPr>
        <w:t xml:space="preserve">Все изменения и дополнения к Соглашению оформляются </w:t>
      </w:r>
      <w:r w:rsidR="00533BA1" w:rsidRPr="005E322D">
        <w:rPr>
          <w:sz w:val="24"/>
          <w:szCs w:val="24"/>
        </w:rPr>
        <w:t>путем подписания Сторонами дополнительного соглашения, являющегося неотъемлемой частью настоящего Соглашения</w:t>
      </w:r>
      <w:r w:rsidRPr="005E322D">
        <w:rPr>
          <w:sz w:val="24"/>
          <w:szCs w:val="24"/>
        </w:rPr>
        <w:t>.</w:t>
      </w:r>
    </w:p>
    <w:p w14:paraId="5A212948" w14:textId="77777777" w:rsidR="00A31B34" w:rsidRPr="005E322D" w:rsidRDefault="00A31B34" w:rsidP="00265E09">
      <w:pPr>
        <w:pStyle w:val="Iauiue"/>
        <w:numPr>
          <w:ilvl w:val="1"/>
          <w:numId w:val="3"/>
        </w:numPr>
        <w:tabs>
          <w:tab w:val="clear" w:pos="360"/>
          <w:tab w:val="num" w:pos="0"/>
        </w:tabs>
        <w:spacing w:line="300" w:lineRule="exact"/>
        <w:ind w:left="0" w:firstLine="709"/>
        <w:rPr>
          <w:sz w:val="24"/>
          <w:szCs w:val="24"/>
        </w:rPr>
      </w:pPr>
      <w:r w:rsidRPr="005E322D">
        <w:rPr>
          <w:sz w:val="24"/>
          <w:szCs w:val="24"/>
        </w:rPr>
        <w:t>Во всем остальном, что непосредственно не предусмотрено Соглашением, Стороны руководствуются действующим законодательством Российской Федерации.</w:t>
      </w:r>
    </w:p>
    <w:p w14:paraId="45399C40" w14:textId="77777777" w:rsidR="00A31B34" w:rsidRPr="005E322D" w:rsidRDefault="00A31B34" w:rsidP="00265E09">
      <w:pPr>
        <w:numPr>
          <w:ilvl w:val="1"/>
          <w:numId w:val="3"/>
        </w:numPr>
        <w:tabs>
          <w:tab w:val="clear" w:pos="360"/>
          <w:tab w:val="num" w:pos="0"/>
        </w:tabs>
        <w:spacing w:line="300" w:lineRule="exact"/>
        <w:ind w:left="0" w:firstLine="709"/>
        <w:jc w:val="both"/>
      </w:pPr>
      <w:r w:rsidRPr="005E322D">
        <w:t>Соглашение составлено в 2-х экземплярах, по одному экземпляру для каждой из Сторон. Оба экземпляра Соглашения имеют одинаковую юридическую силу.</w:t>
      </w:r>
    </w:p>
    <w:p w14:paraId="4E2C2F12" w14:textId="77777777" w:rsidR="00A31B34" w:rsidRPr="005E322D" w:rsidRDefault="00A31B34" w:rsidP="00265E09">
      <w:pPr>
        <w:tabs>
          <w:tab w:val="num" w:pos="0"/>
        </w:tabs>
        <w:spacing w:line="300" w:lineRule="exact"/>
        <w:ind w:firstLine="709"/>
        <w:jc w:val="both"/>
      </w:pPr>
    </w:p>
    <w:p w14:paraId="1016ADFE" w14:textId="77777777" w:rsidR="0058705A" w:rsidRPr="009D28F7" w:rsidRDefault="00265E09" w:rsidP="00265E09">
      <w:pPr>
        <w:pStyle w:val="a8"/>
        <w:widowControl w:val="0"/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center"/>
        <w:rPr>
          <w:snapToGrid w:val="0"/>
        </w:rPr>
      </w:pPr>
      <w:r w:rsidRPr="005E322D">
        <w:rPr>
          <w:b/>
          <w:bCs/>
          <w:snapToGrid w:val="0"/>
        </w:rPr>
        <w:t>Реквизиты Сторон</w:t>
      </w:r>
    </w:p>
    <w:p w14:paraId="511DA4B1" w14:textId="77777777" w:rsidR="00CB53D2" w:rsidRPr="005E322D" w:rsidRDefault="00CB53D2" w:rsidP="009D28F7">
      <w:pPr>
        <w:pStyle w:val="a8"/>
        <w:widowControl w:val="0"/>
        <w:ind w:left="0"/>
        <w:rPr>
          <w:snapToGrid w:val="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5E322D" w:rsidRPr="005E322D" w14:paraId="1E1080EC" w14:textId="77777777" w:rsidTr="005E322D">
        <w:tc>
          <w:tcPr>
            <w:tcW w:w="4786" w:type="dxa"/>
          </w:tcPr>
          <w:p w14:paraId="7943F5B6" w14:textId="77777777" w:rsidR="005E322D" w:rsidRPr="005E322D" w:rsidRDefault="005E322D" w:rsidP="0058705A">
            <w:pPr>
              <w:tabs>
                <w:tab w:val="left" w:pos="5640"/>
              </w:tabs>
              <w:rPr>
                <w:b/>
              </w:rPr>
            </w:pPr>
            <w:r w:rsidRPr="005E322D">
              <w:rPr>
                <w:b/>
              </w:rPr>
              <w:t xml:space="preserve">Сторона 1 </w:t>
            </w:r>
          </w:p>
        </w:tc>
        <w:tc>
          <w:tcPr>
            <w:tcW w:w="4820" w:type="dxa"/>
          </w:tcPr>
          <w:p w14:paraId="3F363809" w14:textId="77777777" w:rsidR="005E322D" w:rsidRPr="005E322D" w:rsidRDefault="005E322D" w:rsidP="005E322D">
            <w:pPr>
              <w:tabs>
                <w:tab w:val="left" w:pos="5640"/>
              </w:tabs>
              <w:ind w:left="176"/>
              <w:rPr>
                <w:b/>
              </w:rPr>
            </w:pPr>
            <w:r w:rsidRPr="005E322D">
              <w:rPr>
                <w:b/>
              </w:rPr>
              <w:t>Сторона 2</w:t>
            </w:r>
          </w:p>
        </w:tc>
      </w:tr>
      <w:tr w:rsidR="005E322D" w:rsidRPr="005E322D" w14:paraId="732548DA" w14:textId="77777777" w:rsidTr="005E322D">
        <w:trPr>
          <w:trHeight w:val="4374"/>
        </w:trPr>
        <w:tc>
          <w:tcPr>
            <w:tcW w:w="4786" w:type="dxa"/>
          </w:tcPr>
          <w:p w14:paraId="7A2E946E" w14:textId="025BCDB3" w:rsidR="005E322D" w:rsidRPr="005E322D" w:rsidRDefault="005E322D" w:rsidP="0058705A">
            <w:pPr>
              <w:tabs>
                <w:tab w:val="left" w:pos="5640"/>
              </w:tabs>
              <w:rPr>
                <w:b/>
                <w:bCs/>
              </w:rPr>
            </w:pPr>
            <w:r w:rsidRPr="005E322D">
              <w:rPr>
                <w:b/>
                <w:bCs/>
              </w:rPr>
              <w:t>АО</w:t>
            </w:r>
            <w:r w:rsidR="00DB4FF8">
              <w:rPr>
                <w:b/>
                <w:bCs/>
              </w:rPr>
              <w:t> </w:t>
            </w:r>
            <w:r w:rsidRPr="005E322D">
              <w:rPr>
                <w:b/>
                <w:bCs/>
              </w:rPr>
              <w:t>«НПК</w:t>
            </w:r>
            <w:r w:rsidR="00DB4FF8">
              <w:rPr>
                <w:b/>
                <w:bCs/>
              </w:rPr>
              <w:t> </w:t>
            </w:r>
            <w:r w:rsidRPr="005E322D">
              <w:rPr>
                <w:b/>
                <w:bCs/>
              </w:rPr>
              <w:t>«ВТ</w:t>
            </w:r>
            <w:r w:rsidR="00DB4FF8">
              <w:rPr>
                <w:b/>
                <w:bCs/>
              </w:rPr>
              <w:t> </w:t>
            </w:r>
            <w:r w:rsidRPr="005E322D">
              <w:rPr>
                <w:b/>
                <w:bCs/>
              </w:rPr>
              <w:t>и</w:t>
            </w:r>
            <w:r w:rsidR="00DB4FF8">
              <w:rPr>
                <w:b/>
                <w:bCs/>
              </w:rPr>
              <w:t> </w:t>
            </w:r>
            <w:r w:rsidRPr="005E322D">
              <w:rPr>
                <w:b/>
                <w:bCs/>
              </w:rPr>
              <w:t>СС»</w:t>
            </w:r>
          </w:p>
          <w:p w14:paraId="680130BA" w14:textId="77777777" w:rsidR="005E322D" w:rsidRPr="005E322D" w:rsidRDefault="005E322D" w:rsidP="0058705A">
            <w:pPr>
              <w:tabs>
                <w:tab w:val="left" w:pos="5640"/>
              </w:tabs>
              <w:rPr>
                <w:bCs/>
              </w:rPr>
            </w:pPr>
            <w:r w:rsidRPr="005E322D">
              <w:rPr>
                <w:bCs/>
              </w:rPr>
              <w:t>Юридический адрес:</w:t>
            </w:r>
          </w:p>
          <w:p w14:paraId="172C0346" w14:textId="0F8E2EEA" w:rsidR="00DE6A04" w:rsidRDefault="00DE6A04" w:rsidP="0058705A">
            <w:pPr>
              <w:tabs>
                <w:tab w:val="left" w:pos="564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125130, г. Москва, вн.тер.г.</w:t>
            </w:r>
          </w:p>
          <w:p w14:paraId="0145C087" w14:textId="6CE001D4" w:rsidR="0044005E" w:rsidRDefault="00DB4FF8" w:rsidP="0058705A">
            <w:pPr>
              <w:tabs>
                <w:tab w:val="left" w:pos="564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="00DE6A04">
              <w:rPr>
                <w:rFonts w:eastAsia="Calibri"/>
                <w:lang w:eastAsia="en-US"/>
              </w:rPr>
              <w:t xml:space="preserve">униципальный </w:t>
            </w:r>
            <w:r>
              <w:rPr>
                <w:rFonts w:eastAsia="Calibri"/>
                <w:lang w:eastAsia="en-US"/>
              </w:rPr>
              <w:t>о</w:t>
            </w:r>
            <w:r w:rsidR="00DE6A04">
              <w:rPr>
                <w:rFonts w:eastAsia="Calibri"/>
                <w:lang w:eastAsia="en-US"/>
              </w:rPr>
              <w:t xml:space="preserve">круг Войковский, </w:t>
            </w:r>
          </w:p>
          <w:p w14:paraId="32B56848" w14:textId="5E8E0C97" w:rsidR="00DE6A04" w:rsidRDefault="00DE6A04" w:rsidP="0058705A">
            <w:pPr>
              <w:tabs>
                <w:tab w:val="left" w:pos="564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проезд Старопетровский, д.7А, стр.30</w:t>
            </w:r>
          </w:p>
          <w:p w14:paraId="79D02C8A" w14:textId="200BD70D" w:rsidR="005E322D" w:rsidRPr="005E322D" w:rsidRDefault="005E322D" w:rsidP="0058705A">
            <w:pPr>
              <w:tabs>
                <w:tab w:val="left" w:pos="5640"/>
              </w:tabs>
              <w:rPr>
                <w:bCs/>
              </w:rPr>
            </w:pPr>
            <w:r w:rsidRPr="005E322D">
              <w:rPr>
                <w:bCs/>
              </w:rPr>
              <w:t>Почтовый адрес:</w:t>
            </w:r>
          </w:p>
          <w:p w14:paraId="18C8A17C" w14:textId="77777777" w:rsidR="00DE6A04" w:rsidRDefault="00DE6A04" w:rsidP="00DE6A04">
            <w:pPr>
              <w:tabs>
                <w:tab w:val="left" w:pos="564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125130, г. Москва, вн.тер.г.</w:t>
            </w:r>
          </w:p>
          <w:p w14:paraId="63E7D315" w14:textId="77777777" w:rsidR="00DE6A04" w:rsidRDefault="00DE6A04" w:rsidP="00DE6A04">
            <w:pPr>
              <w:tabs>
                <w:tab w:val="left" w:pos="564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Муниципальный Округ Войковский, </w:t>
            </w:r>
          </w:p>
          <w:p w14:paraId="4249992D" w14:textId="4F99BFF1" w:rsidR="005E322D" w:rsidRPr="005E322D" w:rsidRDefault="00DE6A04" w:rsidP="00DE6A04">
            <w:pPr>
              <w:tabs>
                <w:tab w:val="left" w:pos="5640"/>
              </w:tabs>
              <w:rPr>
                <w:bCs/>
              </w:rPr>
            </w:pPr>
            <w:r>
              <w:rPr>
                <w:rFonts w:eastAsia="Calibri"/>
                <w:lang w:eastAsia="en-US"/>
              </w:rPr>
              <w:t>проезд Старопетровский, д.7А, стр.30</w:t>
            </w:r>
          </w:p>
          <w:p w14:paraId="1C8634AF" w14:textId="6AE7E833" w:rsidR="005E322D" w:rsidRDefault="005E322D" w:rsidP="0058705A">
            <w:pPr>
              <w:tabs>
                <w:tab w:val="left" w:pos="5640"/>
              </w:tabs>
              <w:rPr>
                <w:bCs/>
              </w:rPr>
            </w:pPr>
            <w:r w:rsidRPr="005E322D">
              <w:rPr>
                <w:bCs/>
              </w:rPr>
              <w:t xml:space="preserve">ИНН 7713211631/КПП </w:t>
            </w:r>
            <w:r w:rsidR="00B070E4">
              <w:rPr>
                <w:bCs/>
              </w:rPr>
              <w:t>77</w:t>
            </w:r>
            <w:r w:rsidR="00DE6A04">
              <w:rPr>
                <w:bCs/>
              </w:rPr>
              <w:t>4301001</w:t>
            </w:r>
          </w:p>
          <w:p w14:paraId="5DC3D041" w14:textId="2F166D39" w:rsidR="00DB4FF8" w:rsidRPr="005E322D" w:rsidRDefault="00DB4FF8" w:rsidP="0058705A">
            <w:pPr>
              <w:tabs>
                <w:tab w:val="left" w:pos="5640"/>
              </w:tabs>
              <w:rPr>
                <w:bCs/>
              </w:rPr>
            </w:pPr>
            <w:r>
              <w:rPr>
                <w:bCs/>
              </w:rPr>
              <w:t>ОГРН 1037739175935</w:t>
            </w:r>
          </w:p>
          <w:p w14:paraId="04DBD4A2" w14:textId="2E727EBD" w:rsidR="005E322D" w:rsidRDefault="005E322D" w:rsidP="005E322D">
            <w:pPr>
              <w:pStyle w:val="a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322D">
              <w:rPr>
                <w:rFonts w:ascii="Times New Roman" w:hAnsi="Times New Roman"/>
                <w:noProof/>
                <w:sz w:val="24"/>
                <w:szCs w:val="24"/>
              </w:rPr>
              <w:t>Телефон: 8 (495) 723-90-10</w:t>
            </w:r>
          </w:p>
          <w:p w14:paraId="7974E16A" w14:textId="4A4838C8" w:rsidR="00DB4FF8" w:rsidRPr="00286525" w:rsidRDefault="00DB4FF8" w:rsidP="005E322D">
            <w:pPr>
              <w:pStyle w:val="ae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</w:t>
            </w:r>
            <w:r w:rsidRPr="0028652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286525">
              <w:rPr>
                <w:rFonts w:ascii="Times New Roman" w:hAnsi="Times New Roman"/>
                <w:noProof/>
                <w:sz w:val="24"/>
                <w:szCs w:val="24"/>
              </w:rPr>
              <w:t xml:space="preserve">: </w:t>
            </w:r>
            <w:r w:rsidRPr="00DB4FF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286525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DB4FF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htsts</w:t>
            </w:r>
            <w:r w:rsidRPr="00286525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DB4FF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0078F1D2" w14:textId="77777777" w:rsidR="008604E0" w:rsidRPr="00286525" w:rsidRDefault="008604E0" w:rsidP="005E322D">
            <w:pPr>
              <w:pStyle w:val="ae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AE1A3C9" w14:textId="77777777" w:rsidR="00C667AC" w:rsidRPr="00286525" w:rsidRDefault="00C667AC" w:rsidP="005E322D">
            <w:pPr>
              <w:pStyle w:val="ae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D552D15" w14:textId="7DA8B8FF" w:rsidR="005E322D" w:rsidRPr="005E322D" w:rsidRDefault="00286525" w:rsidP="0058705A">
            <w:r>
              <w:t>Генеральный директор</w:t>
            </w:r>
          </w:p>
          <w:p w14:paraId="47AF8CD8" w14:textId="77777777" w:rsidR="005E322D" w:rsidRDefault="005E322D" w:rsidP="005E322D">
            <w:r w:rsidRPr="005E322D">
              <w:t>АО «НПК «ВТ и СС»</w:t>
            </w:r>
          </w:p>
          <w:p w14:paraId="34BB0B05" w14:textId="77777777" w:rsidR="008604E0" w:rsidRDefault="008604E0" w:rsidP="005E322D"/>
          <w:p w14:paraId="06A27C69" w14:textId="77777777" w:rsidR="005E322D" w:rsidRPr="005E322D" w:rsidRDefault="005E322D" w:rsidP="005E322D"/>
          <w:p w14:paraId="5ADA232B" w14:textId="771056D6" w:rsidR="004565B6" w:rsidRDefault="005E322D" w:rsidP="004565B6">
            <w:pPr>
              <w:rPr>
                <w:bCs/>
              </w:rPr>
            </w:pPr>
            <w:r w:rsidRPr="005E322D">
              <w:rPr>
                <w:bCs/>
              </w:rPr>
              <w:t xml:space="preserve">______________ </w:t>
            </w:r>
            <w:r w:rsidR="00286525">
              <w:rPr>
                <w:bCs/>
              </w:rPr>
              <w:t>Т</w:t>
            </w:r>
            <w:r w:rsidRPr="005E322D">
              <w:rPr>
                <w:bCs/>
              </w:rPr>
              <w:t>.</w:t>
            </w:r>
            <w:r w:rsidR="00286525">
              <w:rPr>
                <w:bCs/>
              </w:rPr>
              <w:t>Ю</w:t>
            </w:r>
            <w:r w:rsidRPr="005E322D">
              <w:rPr>
                <w:bCs/>
              </w:rPr>
              <w:t xml:space="preserve">. </w:t>
            </w:r>
            <w:r w:rsidR="00286525">
              <w:rPr>
                <w:bCs/>
              </w:rPr>
              <w:t>Левченко</w:t>
            </w:r>
          </w:p>
          <w:p w14:paraId="6094CBF9" w14:textId="77777777" w:rsidR="004565B6" w:rsidRDefault="004565B6" w:rsidP="004565B6"/>
          <w:p w14:paraId="7D840FDE" w14:textId="2F51974C" w:rsidR="004565B6" w:rsidRPr="005E322D" w:rsidRDefault="004565B6" w:rsidP="004565B6">
            <w:r>
              <w:t>«____» ______________ 202</w:t>
            </w:r>
            <w:r w:rsidR="00DE6A04">
              <w:t>5</w:t>
            </w:r>
            <w:r>
              <w:t xml:space="preserve"> г.</w:t>
            </w:r>
          </w:p>
          <w:p w14:paraId="4E61C364" w14:textId="77777777" w:rsidR="004565B6" w:rsidRPr="005E322D" w:rsidRDefault="004565B6" w:rsidP="004565B6">
            <w:pPr>
              <w:tabs>
                <w:tab w:val="left" w:pos="5640"/>
              </w:tabs>
              <w:rPr>
                <w:sz w:val="2"/>
                <w:szCs w:val="2"/>
              </w:rPr>
            </w:pPr>
          </w:p>
          <w:p w14:paraId="228B8776" w14:textId="1791A407" w:rsidR="005E322D" w:rsidRPr="005E322D" w:rsidRDefault="005E322D" w:rsidP="00850ADB">
            <w:pPr>
              <w:tabs>
                <w:tab w:val="left" w:pos="5640"/>
              </w:tabs>
              <w:rPr>
                <w:b/>
              </w:rPr>
            </w:pPr>
          </w:p>
        </w:tc>
        <w:tc>
          <w:tcPr>
            <w:tcW w:w="4820" w:type="dxa"/>
          </w:tcPr>
          <w:p w14:paraId="5DD88000" w14:textId="77777777" w:rsidR="00347B23" w:rsidRDefault="009F6F82" w:rsidP="005E322D">
            <w:pPr>
              <w:tabs>
                <w:tab w:val="left" w:pos="5640"/>
              </w:tabs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  <w:p w14:paraId="55B35A70" w14:textId="77777777" w:rsidR="005E322D" w:rsidRPr="005E322D" w:rsidRDefault="005E322D" w:rsidP="005E322D">
            <w:pPr>
              <w:tabs>
                <w:tab w:val="left" w:pos="5640"/>
              </w:tabs>
              <w:ind w:left="176"/>
              <w:rPr>
                <w:bCs/>
              </w:rPr>
            </w:pPr>
            <w:r w:rsidRPr="005E322D">
              <w:rPr>
                <w:bCs/>
              </w:rPr>
              <w:t>Юридический адрес:</w:t>
            </w:r>
          </w:p>
          <w:p w14:paraId="5CA15DBE" w14:textId="77777777" w:rsidR="005E322D" w:rsidRPr="005E322D" w:rsidRDefault="009F6F82" w:rsidP="004F6645">
            <w:pPr>
              <w:tabs>
                <w:tab w:val="left" w:pos="5640"/>
              </w:tabs>
              <w:ind w:left="176"/>
              <w:rPr>
                <w:bCs/>
              </w:rPr>
            </w:pPr>
            <w:r>
              <w:rPr>
                <w:bCs/>
              </w:rPr>
              <w:t>_____________________________________________</w:t>
            </w:r>
            <w:r w:rsidR="003F485F">
              <w:rPr>
                <w:bCs/>
              </w:rPr>
              <w:br/>
            </w:r>
            <w:r w:rsidR="005E322D" w:rsidRPr="005E322D">
              <w:rPr>
                <w:bCs/>
              </w:rPr>
              <w:t>Почтовый адрес:</w:t>
            </w:r>
          </w:p>
          <w:p w14:paraId="359620CF" w14:textId="77777777" w:rsidR="001E795C" w:rsidRDefault="009F6F82" w:rsidP="004F6645">
            <w:pPr>
              <w:tabs>
                <w:tab w:val="left" w:pos="5640"/>
              </w:tabs>
              <w:ind w:left="176"/>
              <w:rPr>
                <w:bCs/>
              </w:rPr>
            </w:pPr>
            <w:r>
              <w:rPr>
                <w:bCs/>
              </w:rPr>
              <w:t>______________________________________________</w:t>
            </w:r>
            <w:r w:rsidR="003F485F">
              <w:rPr>
                <w:bCs/>
              </w:rPr>
              <w:br/>
            </w:r>
            <w:r w:rsidR="001E795C" w:rsidRPr="005E322D">
              <w:rPr>
                <w:bCs/>
              </w:rPr>
              <w:t xml:space="preserve">ИНН </w:t>
            </w:r>
            <w:r>
              <w:rPr>
                <w:bCs/>
              </w:rPr>
              <w:t>_______________</w:t>
            </w:r>
            <w:r w:rsidR="00347B23">
              <w:rPr>
                <w:bCs/>
              </w:rPr>
              <w:t>/</w:t>
            </w:r>
            <w:r w:rsidR="001E795C" w:rsidRPr="005E322D">
              <w:rPr>
                <w:bCs/>
              </w:rPr>
              <w:t xml:space="preserve">КПП </w:t>
            </w:r>
            <w:r>
              <w:rPr>
                <w:bCs/>
              </w:rPr>
              <w:t>___________</w:t>
            </w:r>
          </w:p>
          <w:p w14:paraId="5B75766C" w14:textId="77777777" w:rsidR="008604E0" w:rsidRPr="005E322D" w:rsidRDefault="008604E0" w:rsidP="005E322D">
            <w:pPr>
              <w:tabs>
                <w:tab w:val="left" w:pos="5640"/>
              </w:tabs>
              <w:ind w:left="176"/>
              <w:rPr>
                <w:bCs/>
              </w:rPr>
            </w:pPr>
            <w:r w:rsidRPr="005E322D">
              <w:rPr>
                <w:bCs/>
              </w:rPr>
              <w:t>ОГРН</w:t>
            </w:r>
            <w:r w:rsidRPr="008604E0">
              <w:rPr>
                <w:bCs/>
              </w:rPr>
              <w:t xml:space="preserve"> </w:t>
            </w:r>
            <w:r w:rsidR="009F6F82">
              <w:rPr>
                <w:bCs/>
              </w:rPr>
              <w:t>___________________</w:t>
            </w:r>
          </w:p>
          <w:p w14:paraId="444CE32D" w14:textId="437125AF" w:rsidR="005E322D" w:rsidRPr="00DB4FF8" w:rsidRDefault="008604E0" w:rsidP="0044005E">
            <w:pPr>
              <w:tabs>
                <w:tab w:val="left" w:pos="5640"/>
              </w:tabs>
              <w:ind w:left="213" w:hanging="4"/>
            </w:pPr>
            <w:r w:rsidRPr="005E322D">
              <w:rPr>
                <w:noProof/>
              </w:rPr>
              <w:t>Телефон:</w:t>
            </w:r>
            <w:r>
              <w:rPr>
                <w:noProof/>
              </w:rPr>
              <w:t xml:space="preserve"> </w:t>
            </w:r>
            <w:r w:rsidR="009F6F82">
              <w:rPr>
                <w:bCs/>
              </w:rPr>
              <w:t>____________________</w:t>
            </w:r>
            <w:r w:rsidR="00C667AC" w:rsidRPr="00C667AC">
              <w:rPr>
                <w:bCs/>
              </w:rPr>
              <w:t xml:space="preserve">, </w:t>
            </w:r>
            <w:r w:rsidR="00C667AC">
              <w:rPr>
                <w:bCs/>
              </w:rPr>
              <w:br/>
            </w:r>
            <w:r w:rsidR="00DB4FF8">
              <w:rPr>
                <w:lang w:val="en-US"/>
              </w:rPr>
              <w:t>E</w:t>
            </w:r>
            <w:r w:rsidR="00DB4FF8" w:rsidRPr="00DB4FF8">
              <w:t>-</w:t>
            </w:r>
            <w:r w:rsidR="00DB4FF8">
              <w:rPr>
                <w:lang w:val="en-US"/>
              </w:rPr>
              <w:t>mail</w:t>
            </w:r>
            <w:r w:rsidR="00DB4FF8">
              <w:t>:_______________________</w:t>
            </w:r>
          </w:p>
          <w:p w14:paraId="54B41C4C" w14:textId="77777777" w:rsidR="00347B23" w:rsidRDefault="00347B23" w:rsidP="001E795C">
            <w:pPr>
              <w:tabs>
                <w:tab w:val="left" w:pos="5640"/>
              </w:tabs>
              <w:ind w:left="176"/>
            </w:pPr>
          </w:p>
          <w:p w14:paraId="1CAE7F7B" w14:textId="77777777" w:rsidR="00347B23" w:rsidRDefault="009F6F82" w:rsidP="00347B23">
            <w:pPr>
              <w:tabs>
                <w:tab w:val="left" w:pos="5640"/>
              </w:tabs>
              <w:ind w:left="176"/>
            </w:pPr>
            <w:r>
              <w:t>_______________________</w:t>
            </w:r>
          </w:p>
          <w:p w14:paraId="6D5D4C6D" w14:textId="77777777" w:rsidR="00347B23" w:rsidRDefault="009F6F82" w:rsidP="00347B23">
            <w:pPr>
              <w:tabs>
                <w:tab w:val="left" w:pos="5640"/>
              </w:tabs>
              <w:ind w:left="176"/>
            </w:pPr>
            <w:r>
              <w:t>___________________</w:t>
            </w:r>
          </w:p>
          <w:p w14:paraId="2F49DB06" w14:textId="77777777" w:rsidR="00C667AC" w:rsidRDefault="00C667AC" w:rsidP="00347B23">
            <w:pPr>
              <w:tabs>
                <w:tab w:val="left" w:pos="5640"/>
              </w:tabs>
              <w:ind w:left="176"/>
            </w:pPr>
          </w:p>
          <w:p w14:paraId="3F643E89" w14:textId="77777777" w:rsidR="00347B23" w:rsidRDefault="00347B23" w:rsidP="00347B23">
            <w:pPr>
              <w:tabs>
                <w:tab w:val="left" w:pos="5640"/>
              </w:tabs>
              <w:ind w:left="176"/>
            </w:pPr>
          </w:p>
          <w:p w14:paraId="4BC7FB3A" w14:textId="77777777" w:rsidR="00347B23" w:rsidRDefault="003F485F" w:rsidP="009F6F82">
            <w:pPr>
              <w:tabs>
                <w:tab w:val="left" w:pos="5640"/>
              </w:tabs>
              <w:ind w:left="176"/>
            </w:pPr>
            <w:r>
              <w:t xml:space="preserve">______________ </w:t>
            </w:r>
            <w:r w:rsidR="009F6F82">
              <w:t>_______________</w:t>
            </w:r>
          </w:p>
          <w:p w14:paraId="51FDC406" w14:textId="77777777" w:rsidR="004565B6" w:rsidRDefault="004565B6" w:rsidP="004565B6"/>
          <w:p w14:paraId="03BFE0F2" w14:textId="17375474" w:rsidR="004565B6" w:rsidRPr="005E322D" w:rsidRDefault="004565B6" w:rsidP="004565B6">
            <w:pPr>
              <w:tabs>
                <w:tab w:val="left" w:pos="5640"/>
              </w:tabs>
              <w:ind w:left="176"/>
            </w:pPr>
            <w:r>
              <w:t>«____» ______________ 202</w:t>
            </w:r>
            <w:r w:rsidR="00DE6A04">
              <w:t>5</w:t>
            </w:r>
            <w:r>
              <w:t xml:space="preserve"> г.</w:t>
            </w:r>
          </w:p>
        </w:tc>
      </w:tr>
    </w:tbl>
    <w:p w14:paraId="38953DFA" w14:textId="77777777" w:rsidR="004565B6" w:rsidRPr="005E322D" w:rsidRDefault="004565B6">
      <w:pPr>
        <w:tabs>
          <w:tab w:val="left" w:pos="5640"/>
        </w:tabs>
        <w:rPr>
          <w:sz w:val="2"/>
          <w:szCs w:val="2"/>
        </w:rPr>
      </w:pPr>
    </w:p>
    <w:sectPr w:rsidR="004565B6" w:rsidRPr="005E322D" w:rsidSect="00DE65C5">
      <w:footerReference w:type="even" r:id="rId8"/>
      <w:footerReference w:type="default" r:id="rId9"/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D4AE" w14:textId="77777777" w:rsidR="00B97ED8" w:rsidRDefault="00B97ED8" w:rsidP="00B66BCB">
      <w:r>
        <w:separator/>
      </w:r>
    </w:p>
  </w:endnote>
  <w:endnote w:type="continuationSeparator" w:id="0">
    <w:p w14:paraId="7F4EDB2A" w14:textId="77777777" w:rsidR="00B97ED8" w:rsidRDefault="00B97ED8" w:rsidP="00B6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E782" w14:textId="77777777" w:rsidR="00DC3381" w:rsidRDefault="00DC3381" w:rsidP="008954F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1A58DE" w14:textId="77777777" w:rsidR="00DC3381" w:rsidRDefault="00DC3381" w:rsidP="007D7D8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5108" w14:textId="77777777" w:rsidR="00DC3381" w:rsidRPr="00DC3381" w:rsidRDefault="00DC3381" w:rsidP="008954F6">
    <w:pPr>
      <w:pStyle w:val="a5"/>
      <w:framePr w:wrap="around" w:vAnchor="text" w:hAnchor="margin" w:xAlign="right" w:y="1"/>
      <w:rPr>
        <w:rStyle w:val="a7"/>
        <w:rFonts w:asciiTheme="minorHAnsi" w:hAnsiTheme="minorHAnsi"/>
        <w:sz w:val="22"/>
      </w:rPr>
    </w:pPr>
    <w:r w:rsidRPr="00DC3381">
      <w:rPr>
        <w:rStyle w:val="a7"/>
        <w:rFonts w:asciiTheme="minorHAnsi" w:hAnsiTheme="minorHAnsi"/>
        <w:sz w:val="22"/>
      </w:rPr>
      <w:fldChar w:fldCharType="begin"/>
    </w:r>
    <w:r w:rsidRPr="00DC3381">
      <w:rPr>
        <w:rStyle w:val="a7"/>
        <w:rFonts w:asciiTheme="minorHAnsi" w:hAnsiTheme="minorHAnsi"/>
        <w:sz w:val="22"/>
      </w:rPr>
      <w:instrText xml:space="preserve">PAGE  </w:instrText>
    </w:r>
    <w:r w:rsidRPr="00DC3381">
      <w:rPr>
        <w:rStyle w:val="a7"/>
        <w:rFonts w:asciiTheme="minorHAnsi" w:hAnsiTheme="minorHAnsi"/>
        <w:sz w:val="22"/>
      </w:rPr>
      <w:fldChar w:fldCharType="separate"/>
    </w:r>
    <w:r w:rsidR="0051639A">
      <w:rPr>
        <w:rStyle w:val="a7"/>
        <w:rFonts w:asciiTheme="minorHAnsi" w:hAnsiTheme="minorHAnsi"/>
        <w:noProof/>
        <w:sz w:val="22"/>
      </w:rPr>
      <w:t>4</w:t>
    </w:r>
    <w:r w:rsidRPr="00DC3381">
      <w:rPr>
        <w:rStyle w:val="a7"/>
        <w:rFonts w:asciiTheme="minorHAnsi" w:hAnsiTheme="minorHAnsi"/>
        <w:sz w:val="22"/>
      </w:rPr>
      <w:fldChar w:fldCharType="end"/>
    </w:r>
  </w:p>
  <w:p w14:paraId="266C770D" w14:textId="77777777" w:rsidR="00DC3381" w:rsidRDefault="00DC3381" w:rsidP="007D7D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494A" w14:textId="77777777" w:rsidR="00B97ED8" w:rsidRDefault="00B97ED8" w:rsidP="00B66BCB">
      <w:r>
        <w:separator/>
      </w:r>
    </w:p>
  </w:footnote>
  <w:footnote w:type="continuationSeparator" w:id="0">
    <w:p w14:paraId="3DDB02C6" w14:textId="77777777" w:rsidR="00B97ED8" w:rsidRDefault="00B97ED8" w:rsidP="00B6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D9D"/>
    <w:multiLevelType w:val="hybridMultilevel"/>
    <w:tmpl w:val="FAE6E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2787E"/>
    <w:multiLevelType w:val="multilevel"/>
    <w:tmpl w:val="733435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E53FCD"/>
    <w:multiLevelType w:val="hybridMultilevel"/>
    <w:tmpl w:val="06A40C50"/>
    <w:lvl w:ilvl="0" w:tplc="97B2F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C4E06">
      <w:numFmt w:val="none"/>
      <w:lvlText w:val=""/>
      <w:lvlJc w:val="left"/>
      <w:pPr>
        <w:tabs>
          <w:tab w:val="num" w:pos="360"/>
        </w:tabs>
      </w:pPr>
    </w:lvl>
    <w:lvl w:ilvl="2" w:tplc="C45A2288">
      <w:numFmt w:val="none"/>
      <w:lvlText w:val=""/>
      <w:lvlJc w:val="left"/>
      <w:pPr>
        <w:tabs>
          <w:tab w:val="num" w:pos="360"/>
        </w:tabs>
      </w:pPr>
    </w:lvl>
    <w:lvl w:ilvl="3" w:tplc="FFF28C78">
      <w:numFmt w:val="none"/>
      <w:lvlText w:val=""/>
      <w:lvlJc w:val="left"/>
      <w:pPr>
        <w:tabs>
          <w:tab w:val="num" w:pos="360"/>
        </w:tabs>
      </w:pPr>
    </w:lvl>
    <w:lvl w:ilvl="4" w:tplc="44A4D9EE">
      <w:numFmt w:val="none"/>
      <w:lvlText w:val=""/>
      <w:lvlJc w:val="left"/>
      <w:pPr>
        <w:tabs>
          <w:tab w:val="num" w:pos="360"/>
        </w:tabs>
      </w:pPr>
    </w:lvl>
    <w:lvl w:ilvl="5" w:tplc="31447906">
      <w:numFmt w:val="none"/>
      <w:lvlText w:val=""/>
      <w:lvlJc w:val="left"/>
      <w:pPr>
        <w:tabs>
          <w:tab w:val="num" w:pos="360"/>
        </w:tabs>
      </w:pPr>
    </w:lvl>
    <w:lvl w:ilvl="6" w:tplc="7C6248C6">
      <w:numFmt w:val="none"/>
      <w:lvlText w:val=""/>
      <w:lvlJc w:val="left"/>
      <w:pPr>
        <w:tabs>
          <w:tab w:val="num" w:pos="360"/>
        </w:tabs>
      </w:pPr>
    </w:lvl>
    <w:lvl w:ilvl="7" w:tplc="4BF44BB6">
      <w:numFmt w:val="none"/>
      <w:lvlText w:val=""/>
      <w:lvlJc w:val="left"/>
      <w:pPr>
        <w:tabs>
          <w:tab w:val="num" w:pos="360"/>
        </w:tabs>
      </w:pPr>
    </w:lvl>
    <w:lvl w:ilvl="8" w:tplc="F2180E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C9804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F213F2B"/>
    <w:multiLevelType w:val="multilevel"/>
    <w:tmpl w:val="F0E66B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42F33353"/>
    <w:multiLevelType w:val="hybridMultilevel"/>
    <w:tmpl w:val="7BBA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936C16"/>
    <w:multiLevelType w:val="multilevel"/>
    <w:tmpl w:val="B82E47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3B776AE"/>
    <w:multiLevelType w:val="multilevel"/>
    <w:tmpl w:val="F5E047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4"/>
    <w:rsid w:val="00023FAD"/>
    <w:rsid w:val="00030857"/>
    <w:rsid w:val="00042D1D"/>
    <w:rsid w:val="000A00C7"/>
    <w:rsid w:val="000A5544"/>
    <w:rsid w:val="000A5565"/>
    <w:rsid w:val="000B5415"/>
    <w:rsid w:val="000C2EF2"/>
    <w:rsid w:val="000F0009"/>
    <w:rsid w:val="00121311"/>
    <w:rsid w:val="0013717A"/>
    <w:rsid w:val="00146CFD"/>
    <w:rsid w:val="001567D1"/>
    <w:rsid w:val="0016624B"/>
    <w:rsid w:val="001763C0"/>
    <w:rsid w:val="001870D6"/>
    <w:rsid w:val="001926ED"/>
    <w:rsid w:val="001951D6"/>
    <w:rsid w:val="001A07F4"/>
    <w:rsid w:val="001A3412"/>
    <w:rsid w:val="001A50B4"/>
    <w:rsid w:val="001E08A9"/>
    <w:rsid w:val="001E795C"/>
    <w:rsid w:val="001E7D4B"/>
    <w:rsid w:val="00210780"/>
    <w:rsid w:val="00240D9D"/>
    <w:rsid w:val="00260838"/>
    <w:rsid w:val="0026451E"/>
    <w:rsid w:val="00265E09"/>
    <w:rsid w:val="00265F3E"/>
    <w:rsid w:val="00286525"/>
    <w:rsid w:val="002A5D74"/>
    <w:rsid w:val="002D6487"/>
    <w:rsid w:val="002E1DDE"/>
    <w:rsid w:val="002F5A30"/>
    <w:rsid w:val="003371BD"/>
    <w:rsid w:val="00347B23"/>
    <w:rsid w:val="0035490D"/>
    <w:rsid w:val="003907BE"/>
    <w:rsid w:val="003B4323"/>
    <w:rsid w:val="003B4C4A"/>
    <w:rsid w:val="003B60EF"/>
    <w:rsid w:val="003B7F12"/>
    <w:rsid w:val="003C426A"/>
    <w:rsid w:val="003C5FFE"/>
    <w:rsid w:val="003D67B8"/>
    <w:rsid w:val="003E45FC"/>
    <w:rsid w:val="003F3401"/>
    <w:rsid w:val="003F485F"/>
    <w:rsid w:val="0040457C"/>
    <w:rsid w:val="00407D7F"/>
    <w:rsid w:val="00426CC7"/>
    <w:rsid w:val="00433F6E"/>
    <w:rsid w:val="00434A08"/>
    <w:rsid w:val="0044005E"/>
    <w:rsid w:val="00441AFE"/>
    <w:rsid w:val="004565B6"/>
    <w:rsid w:val="004665E7"/>
    <w:rsid w:val="00472993"/>
    <w:rsid w:val="004831AE"/>
    <w:rsid w:val="004952B7"/>
    <w:rsid w:val="004B3EE4"/>
    <w:rsid w:val="004B6F44"/>
    <w:rsid w:val="004D05D1"/>
    <w:rsid w:val="004D0F84"/>
    <w:rsid w:val="004F17EB"/>
    <w:rsid w:val="004F6645"/>
    <w:rsid w:val="00502219"/>
    <w:rsid w:val="00510101"/>
    <w:rsid w:val="005127C7"/>
    <w:rsid w:val="0051422E"/>
    <w:rsid w:val="0051639A"/>
    <w:rsid w:val="0052086A"/>
    <w:rsid w:val="00532C8B"/>
    <w:rsid w:val="00533BA1"/>
    <w:rsid w:val="005627DE"/>
    <w:rsid w:val="0058705A"/>
    <w:rsid w:val="005A1978"/>
    <w:rsid w:val="005E167B"/>
    <w:rsid w:val="005E322D"/>
    <w:rsid w:val="005F3DC3"/>
    <w:rsid w:val="00603FE1"/>
    <w:rsid w:val="00613085"/>
    <w:rsid w:val="00632F08"/>
    <w:rsid w:val="006361EC"/>
    <w:rsid w:val="00637FE2"/>
    <w:rsid w:val="006660FE"/>
    <w:rsid w:val="006A5FB1"/>
    <w:rsid w:val="006B6809"/>
    <w:rsid w:val="006D2DAF"/>
    <w:rsid w:val="006E3658"/>
    <w:rsid w:val="006E6BB6"/>
    <w:rsid w:val="00742A90"/>
    <w:rsid w:val="0077506A"/>
    <w:rsid w:val="00791288"/>
    <w:rsid w:val="00791852"/>
    <w:rsid w:val="007B0B34"/>
    <w:rsid w:val="007B5387"/>
    <w:rsid w:val="007E1C4C"/>
    <w:rsid w:val="007E4409"/>
    <w:rsid w:val="007E76BB"/>
    <w:rsid w:val="007F22B8"/>
    <w:rsid w:val="007F556B"/>
    <w:rsid w:val="007F7645"/>
    <w:rsid w:val="00810F9C"/>
    <w:rsid w:val="0083559D"/>
    <w:rsid w:val="00850ADB"/>
    <w:rsid w:val="008604E0"/>
    <w:rsid w:val="00860ADA"/>
    <w:rsid w:val="00865629"/>
    <w:rsid w:val="008675B7"/>
    <w:rsid w:val="00872424"/>
    <w:rsid w:val="008C123B"/>
    <w:rsid w:val="008C2F57"/>
    <w:rsid w:val="008D6932"/>
    <w:rsid w:val="008E6E2F"/>
    <w:rsid w:val="009050B2"/>
    <w:rsid w:val="00906653"/>
    <w:rsid w:val="00947313"/>
    <w:rsid w:val="00953697"/>
    <w:rsid w:val="009548C8"/>
    <w:rsid w:val="00992306"/>
    <w:rsid w:val="0099654D"/>
    <w:rsid w:val="009D16A7"/>
    <w:rsid w:val="009D28F7"/>
    <w:rsid w:val="009E0323"/>
    <w:rsid w:val="009F6F82"/>
    <w:rsid w:val="00A05E16"/>
    <w:rsid w:val="00A26252"/>
    <w:rsid w:val="00A31745"/>
    <w:rsid w:val="00A31B34"/>
    <w:rsid w:val="00A915E1"/>
    <w:rsid w:val="00A92F0A"/>
    <w:rsid w:val="00AA526D"/>
    <w:rsid w:val="00AB364B"/>
    <w:rsid w:val="00AD5180"/>
    <w:rsid w:val="00AE4683"/>
    <w:rsid w:val="00AF5948"/>
    <w:rsid w:val="00B070E4"/>
    <w:rsid w:val="00B14C20"/>
    <w:rsid w:val="00B24B86"/>
    <w:rsid w:val="00B365C2"/>
    <w:rsid w:val="00B63F78"/>
    <w:rsid w:val="00B66BCB"/>
    <w:rsid w:val="00B97ED8"/>
    <w:rsid w:val="00BA6DFB"/>
    <w:rsid w:val="00BD129E"/>
    <w:rsid w:val="00BE70EC"/>
    <w:rsid w:val="00C01761"/>
    <w:rsid w:val="00C10692"/>
    <w:rsid w:val="00C112A3"/>
    <w:rsid w:val="00C27376"/>
    <w:rsid w:val="00C3151F"/>
    <w:rsid w:val="00C340B9"/>
    <w:rsid w:val="00C45BA3"/>
    <w:rsid w:val="00C4759B"/>
    <w:rsid w:val="00C5115C"/>
    <w:rsid w:val="00C667AC"/>
    <w:rsid w:val="00C71E91"/>
    <w:rsid w:val="00C8098F"/>
    <w:rsid w:val="00C94735"/>
    <w:rsid w:val="00C94C28"/>
    <w:rsid w:val="00CB49EE"/>
    <w:rsid w:val="00CB53D2"/>
    <w:rsid w:val="00CB69B5"/>
    <w:rsid w:val="00CC68D2"/>
    <w:rsid w:val="00CF663A"/>
    <w:rsid w:val="00D00DB2"/>
    <w:rsid w:val="00D0775A"/>
    <w:rsid w:val="00D07890"/>
    <w:rsid w:val="00D3798A"/>
    <w:rsid w:val="00D41CEC"/>
    <w:rsid w:val="00D53277"/>
    <w:rsid w:val="00D55DBC"/>
    <w:rsid w:val="00D64926"/>
    <w:rsid w:val="00D76967"/>
    <w:rsid w:val="00D77BDC"/>
    <w:rsid w:val="00D77EB2"/>
    <w:rsid w:val="00D84036"/>
    <w:rsid w:val="00D91C29"/>
    <w:rsid w:val="00DB4FF8"/>
    <w:rsid w:val="00DC3381"/>
    <w:rsid w:val="00DC58AE"/>
    <w:rsid w:val="00DD37D9"/>
    <w:rsid w:val="00DE0657"/>
    <w:rsid w:val="00DE15E0"/>
    <w:rsid w:val="00DE65C5"/>
    <w:rsid w:val="00DE6A04"/>
    <w:rsid w:val="00E00206"/>
    <w:rsid w:val="00E068F4"/>
    <w:rsid w:val="00E07890"/>
    <w:rsid w:val="00E1046E"/>
    <w:rsid w:val="00E173E5"/>
    <w:rsid w:val="00E61A1B"/>
    <w:rsid w:val="00E726FD"/>
    <w:rsid w:val="00E80400"/>
    <w:rsid w:val="00E94D8E"/>
    <w:rsid w:val="00EB646A"/>
    <w:rsid w:val="00EE334B"/>
    <w:rsid w:val="00F06D84"/>
    <w:rsid w:val="00F40C54"/>
    <w:rsid w:val="00F4603B"/>
    <w:rsid w:val="00F56CB9"/>
    <w:rsid w:val="00F64F3D"/>
    <w:rsid w:val="00F870A1"/>
    <w:rsid w:val="00FA493D"/>
    <w:rsid w:val="00FB756B"/>
    <w:rsid w:val="00FC74CE"/>
    <w:rsid w:val="00FD0C45"/>
    <w:rsid w:val="00FD212C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4359"/>
  <w15:docId w15:val="{A6E75A6D-834E-4DBE-81C7-C39D444A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381"/>
    <w:pPr>
      <w:keepNext/>
      <w:jc w:val="center"/>
      <w:outlineLvl w:val="0"/>
    </w:pPr>
    <w:rPr>
      <w:rFonts w:asciiTheme="minorHAnsi" w:hAnsiTheme="min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1B34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31B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auiue">
    <w:name w:val="Iau?iue"/>
    <w:rsid w:val="00A31B3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31B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1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31B34"/>
  </w:style>
  <w:style w:type="paragraph" w:styleId="3">
    <w:name w:val="Body Text Indent 3"/>
    <w:basedOn w:val="a"/>
    <w:link w:val="30"/>
    <w:rsid w:val="00A31B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31B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1B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D8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0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262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6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B36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3381"/>
    <w:rPr>
      <w:rFonts w:eastAsia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D678-8E4C-4ACB-A337-418B82A1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Концерн "РТИ Системы"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Смольяков Юрий Алекс.</dc:creator>
  <cp:lastModifiedBy>Сапрыкина Олеся Владимировна</cp:lastModifiedBy>
  <cp:revision>18</cp:revision>
  <cp:lastPrinted>2013-07-03T11:06:00Z</cp:lastPrinted>
  <dcterms:created xsi:type="dcterms:W3CDTF">2020-01-17T15:47:00Z</dcterms:created>
  <dcterms:modified xsi:type="dcterms:W3CDTF">2025-06-24T13:35:00Z</dcterms:modified>
</cp:coreProperties>
</file>